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0B" w:rsidRPr="003B6E66" w:rsidRDefault="0037690B" w:rsidP="0037690B">
      <w:pPr>
        <w:pStyle w:val="3"/>
        <w:spacing w:line="240" w:lineRule="auto"/>
        <w:rPr>
          <w:rFonts w:ascii="Tahoma" w:hAnsi="Tahoma"/>
        </w:rPr>
      </w:pPr>
      <w:r w:rsidRPr="00F43E8F">
        <w:rPr>
          <w:rFonts w:ascii="Tahoma" w:hAnsi="Tahoma"/>
        </w:rPr>
        <w:t>Επεξεργασία υγρών αποβλήτων &amp; επαναχρησιμοποίηση</w:t>
      </w:r>
      <w:r>
        <w:rPr>
          <w:rFonts w:ascii="Tahoma" w:hAnsi="Tahoma"/>
        </w:rPr>
        <w:t xml:space="preserve"> – Εργαστήριο 5</w:t>
      </w:r>
    </w:p>
    <w:p w:rsidR="0037690B" w:rsidRPr="00CE4813" w:rsidRDefault="0037690B" w:rsidP="0037690B">
      <w:pPr>
        <w:rPr>
          <w:lang w:eastAsia="el-GR"/>
        </w:rPr>
      </w:pPr>
    </w:p>
    <w:p w:rsidR="0037690B" w:rsidRPr="00427D3A" w:rsidRDefault="0037690B" w:rsidP="0037690B">
      <w:pPr>
        <w:rPr>
          <w:lang w:eastAsia="el-GR"/>
        </w:rPr>
      </w:pPr>
    </w:p>
    <w:p w:rsidR="0037690B" w:rsidRPr="00B42EC8" w:rsidRDefault="00B42EC8" w:rsidP="00B42EC8">
      <w:pPr>
        <w:pStyle w:val="a3"/>
        <w:numPr>
          <w:ilvl w:val="0"/>
          <w:numId w:val="1"/>
        </w:numPr>
        <w:tabs>
          <w:tab w:val="left" w:pos="2610"/>
        </w:tabs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  <w:lang w:val="en-US"/>
        </w:rPr>
        <w:t>Total</w:t>
      </w:r>
      <w:r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 </w:t>
      </w:r>
      <w:r w:rsidRPr="00B42EC8">
        <w:rPr>
          <w:rFonts w:ascii="Calibri" w:hAnsi="Calibri"/>
          <w:b/>
          <w:color w:val="2F5496" w:themeColor="accent5" w:themeShade="BF"/>
          <w:sz w:val="28"/>
          <w:szCs w:val="28"/>
        </w:rPr>
        <w:t>coliforms</w:t>
      </w:r>
    </w:p>
    <w:p w:rsidR="00B42EC8" w:rsidRDefault="00B42EC8" w:rsidP="00EF0C66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 w:rsidRPr="00EF0C66">
        <w:rPr>
          <w:rFonts w:cstheme="minorHAnsi"/>
          <w:sz w:val="24"/>
          <w:shd w:val="clear" w:color="auto" w:fill="FFFFFF"/>
        </w:rPr>
        <w:t>Τα ολικά κολοβακτηρίδια είναι μια ομάδα βακτηρίων, πολλά από τα οποία είναι ακίνδυνα, που βρίσκονται φυσικά στο περιβάλλον Χρησιμοποιούνται ως δείκτης της πιθανής παρουσίας πιο επιβλαβών παθογόνων στο νερό, καθώς η παρουσία τους υποδηλώνει πιθανή μόλυνση. Αν και συνήθως δεν είναι επιβλαβή από μόνα τους, η παρουσία ολικών κολοβακτηριδίων μπορεί να υποδηλώνει ότι ενδέχεται να υπάρχουν και άλλα βακτήρια, ιοί ή παράσιτα, γεγονός που ενδεχομένως να αποτελεί κίνδυνο για την υγεία</w:t>
      </w:r>
      <w:r w:rsidRPr="00EF0C66">
        <w:rPr>
          <w:rFonts w:cstheme="minorHAnsi"/>
          <w:shd w:val="clear" w:color="auto" w:fill="FFFFFF"/>
        </w:rPr>
        <w:t>.</w:t>
      </w:r>
    </w:p>
    <w:p w:rsidR="00411B62" w:rsidRPr="00411B62" w:rsidRDefault="00411B62" w:rsidP="00EF0C66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Για τον υπολογισμό των ολικών </w:t>
      </w:r>
      <w:r w:rsidRPr="00411B62">
        <w:rPr>
          <w:sz w:val="24"/>
          <w:szCs w:val="24"/>
        </w:rPr>
        <w:t>κολοβακτηριδίων</w:t>
      </w:r>
      <w:r>
        <w:rPr>
          <w:sz w:val="24"/>
          <w:szCs w:val="24"/>
        </w:rPr>
        <w:t xml:space="preserve"> χρησιμοποιήσαμε δοκιμαστικά τεστ </w:t>
      </w:r>
      <w:r w:rsidRPr="00411B62">
        <w:rPr>
          <w:sz w:val="24"/>
          <w:szCs w:val="24"/>
        </w:rPr>
        <w:t>Colilert-18</w:t>
      </w:r>
      <w:r>
        <w:rPr>
          <w:sz w:val="24"/>
          <w:szCs w:val="24"/>
        </w:rPr>
        <w:t>.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 w:rsidRPr="00411B62">
        <w:rPr>
          <w:sz w:val="24"/>
          <w:szCs w:val="24"/>
        </w:rPr>
        <w:t xml:space="preserve">Η δοκιμή Colilert-18 χρησιμοποιεί τους ιδιόκτητους δείκτες θρεπτικών συστατικών ONPG με τεχνολογία </w:t>
      </w:r>
      <w:proofErr w:type="spellStart"/>
      <w:r w:rsidRPr="00411B62">
        <w:rPr>
          <w:sz w:val="24"/>
          <w:szCs w:val="24"/>
        </w:rPr>
        <w:t>Defined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Substrate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Technology</w:t>
      </w:r>
      <w:proofErr w:type="spellEnd"/>
      <w:r w:rsidRPr="00411B62">
        <w:rPr>
          <w:sz w:val="24"/>
          <w:szCs w:val="24"/>
        </w:rPr>
        <w:t xml:space="preserve"> (DST) για την ανίχνευση κολοβακτηριδίων. Τα κολοβακτηρίδια χρησιμοποιούν το ένζυμο β-</w:t>
      </w:r>
      <w:proofErr w:type="spellStart"/>
      <w:r w:rsidRPr="00411B62">
        <w:rPr>
          <w:sz w:val="24"/>
          <w:szCs w:val="24"/>
        </w:rPr>
        <w:t>γαλακτοσιδάσης</w:t>
      </w:r>
      <w:proofErr w:type="spellEnd"/>
      <w:r w:rsidRPr="00411B62">
        <w:rPr>
          <w:sz w:val="24"/>
          <w:szCs w:val="24"/>
        </w:rPr>
        <w:t xml:space="preserve"> για να </w:t>
      </w:r>
      <w:proofErr w:type="spellStart"/>
      <w:r w:rsidRPr="00411B62">
        <w:rPr>
          <w:sz w:val="24"/>
          <w:szCs w:val="24"/>
        </w:rPr>
        <w:t>μεταβολίσουν</w:t>
      </w:r>
      <w:proofErr w:type="spellEnd"/>
      <w:r w:rsidRPr="00411B62">
        <w:rPr>
          <w:sz w:val="24"/>
          <w:szCs w:val="24"/>
        </w:rPr>
        <w:t xml:space="preserve"> την ONPG και να την αλλάξουν από άχρωμη σε κίτρινη.</w:t>
      </w:r>
    </w:p>
    <w:p w:rsidR="00411B62" w:rsidRPr="00EF0C66" w:rsidRDefault="00DD3D2A" w:rsidP="00EF0C66">
      <w:pPr>
        <w:pStyle w:val="a3"/>
        <w:tabs>
          <w:tab w:val="left" w:pos="2610"/>
        </w:tabs>
        <w:ind w:left="360"/>
        <w:jc w:val="both"/>
        <w:rPr>
          <w:rFonts w:cstheme="minorHAnsi"/>
          <w:b/>
        </w:rPr>
      </w:pPr>
      <w:r>
        <w:rPr>
          <w:noProof/>
          <w:lang w:eastAsia="el-GR"/>
        </w:rPr>
        <w:drawing>
          <wp:inline distT="0" distB="0" distL="0" distR="0">
            <wp:extent cx="4438650" cy="3000375"/>
            <wp:effectExtent l="0" t="0" r="0" b="9525"/>
            <wp:docPr id="5" name="Εικόνα 5" descr="https://www.idexx.com/media/filer_public_thumbnails/filer_public/93/d2/93d2ffe5-8da5-4c32-adad-aa4d2948d9df/coliform-466pxw.png__466x315_subsampl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idexx.com/media/filer_public_thumbnails/filer_public/93/d2/93d2ffe5-8da5-4c32-adad-aa4d2948d9df/coliform-466pxw.png__466x315_subsampling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C8" w:rsidRPr="00B42EC8" w:rsidRDefault="00B42EC8" w:rsidP="00B42EC8">
      <w:pPr>
        <w:pStyle w:val="a3"/>
        <w:tabs>
          <w:tab w:val="left" w:pos="2610"/>
        </w:tabs>
        <w:ind w:left="360"/>
        <w:rPr>
          <w:rFonts w:ascii="Calibri" w:hAnsi="Calibri"/>
          <w:b/>
          <w:color w:val="2F5496" w:themeColor="accent5" w:themeShade="BF"/>
          <w:sz w:val="28"/>
          <w:szCs w:val="28"/>
        </w:rPr>
      </w:pPr>
    </w:p>
    <w:p w:rsidR="00B42EC8" w:rsidRPr="00B42EC8" w:rsidRDefault="00B42EC8" w:rsidP="00B42EC8">
      <w:pPr>
        <w:pStyle w:val="a3"/>
        <w:numPr>
          <w:ilvl w:val="0"/>
          <w:numId w:val="1"/>
        </w:numPr>
        <w:tabs>
          <w:tab w:val="left" w:pos="2610"/>
        </w:tabs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  <w:lang w:val="en-US"/>
        </w:rPr>
        <w:t>E- coli</w:t>
      </w:r>
    </w:p>
    <w:p w:rsidR="00B42EC8" w:rsidRPr="00EF0C66" w:rsidRDefault="00B42EC8" w:rsidP="00B42EC8">
      <w:pPr>
        <w:pStyle w:val="a3"/>
        <w:tabs>
          <w:tab w:val="left" w:pos="2610"/>
        </w:tabs>
        <w:ind w:left="360"/>
        <w:rPr>
          <w:rFonts w:ascii="Calibri" w:hAnsi="Calibri"/>
          <w:b/>
          <w:color w:val="2F5496" w:themeColor="accent5" w:themeShade="BF"/>
          <w:sz w:val="28"/>
          <w:szCs w:val="28"/>
        </w:rPr>
      </w:pPr>
      <w:proofErr w:type="spellStart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>Escherichia</w:t>
      </w:r>
      <w:proofErr w:type="spellEnd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>coli</w:t>
      </w:r>
      <w:proofErr w:type="spellEnd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>E.coli</w:t>
      </w:r>
      <w:proofErr w:type="spellEnd"/>
    </w:p>
    <w:p w:rsidR="00EF0C66" w:rsidRPr="00715988" w:rsidRDefault="00EF0C66" w:rsidP="00B42EC8">
      <w:pPr>
        <w:pStyle w:val="a3"/>
        <w:tabs>
          <w:tab w:val="left" w:pos="2610"/>
        </w:tabs>
        <w:ind w:left="360"/>
        <w:rPr>
          <w:sz w:val="24"/>
          <w:lang w:val="en-US"/>
        </w:rPr>
      </w:pPr>
      <w:r w:rsidRPr="00EF0C66">
        <w:rPr>
          <w:sz w:val="24"/>
        </w:rPr>
        <w:t>Πλέον</w:t>
      </w:r>
      <w:r w:rsidRPr="00715988">
        <w:rPr>
          <w:sz w:val="24"/>
          <w:lang w:val="en-US"/>
        </w:rPr>
        <w:t xml:space="preserve"> </w:t>
      </w:r>
      <w:r w:rsidRPr="00EF0C66">
        <w:rPr>
          <w:sz w:val="24"/>
        </w:rPr>
        <w:t>πιθανός</w:t>
      </w:r>
      <w:r w:rsidRPr="00715988">
        <w:rPr>
          <w:sz w:val="24"/>
          <w:lang w:val="en-US"/>
        </w:rPr>
        <w:t xml:space="preserve"> </w:t>
      </w:r>
      <w:r w:rsidRPr="00EF0C66">
        <w:rPr>
          <w:sz w:val="24"/>
        </w:rPr>
        <w:t>αριθμός</w:t>
      </w:r>
      <w:r w:rsidRPr="00715988">
        <w:rPr>
          <w:sz w:val="24"/>
          <w:lang w:val="en-US"/>
        </w:rPr>
        <w:t xml:space="preserve"> (Most Probable Number, MPN)</w:t>
      </w:r>
    </w:p>
    <w:p w:rsidR="00B42EC8" w:rsidRDefault="00EF0C66" w:rsidP="00EF0C66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 w:rsidRPr="00715988">
        <w:rPr>
          <w:sz w:val="24"/>
          <w:lang w:val="en-US"/>
        </w:rPr>
        <w:t xml:space="preserve"> </w:t>
      </w:r>
      <w:r w:rsidRPr="00EF0C66">
        <w:rPr>
          <w:sz w:val="24"/>
        </w:rPr>
        <w:t xml:space="preserve">Η τεχνική MPN αξιολογεί τη βακτηριολογική ποιότητα νερού και λυμάτων εφαρμόζοντας συμβατικές μεθόδους καλλιέργειας και απαρίθμησης βακτηρίων κοπράνων. Χρησιμοποιούνται </w:t>
      </w:r>
      <w:r>
        <w:rPr>
          <w:sz w:val="24"/>
        </w:rPr>
        <w:t>βάζα</w:t>
      </w:r>
      <w:r w:rsidRPr="00EF0C66">
        <w:rPr>
          <w:sz w:val="24"/>
        </w:rPr>
        <w:t xml:space="preserve"> με ζωμό καλλιέργειας ως επιλεκτικό μέσο και ακολουθεί εμβολιασμός δειγμάτων προς έλεγχο και επώαση. Η θετικότητα των </w:t>
      </w:r>
      <w:r w:rsidRPr="00EF0C66">
        <w:rPr>
          <w:sz w:val="24"/>
        </w:rPr>
        <w:lastRenderedPageBreak/>
        <w:t xml:space="preserve">σωλήνων σε παρουσία κολοβακτηριδίων αναδεικνύεται από </w:t>
      </w:r>
      <w:r>
        <w:rPr>
          <w:sz w:val="24"/>
        </w:rPr>
        <w:t>τον χρωματισμό τους</w:t>
      </w:r>
      <w:r w:rsidRPr="00EF0C66">
        <w:rPr>
          <w:sz w:val="24"/>
        </w:rPr>
        <w:t>. Απαιτείται επιβεβαιωτική δοκιμή με κατάλληλο χρόνο επώασης</w:t>
      </w:r>
      <w:r>
        <w:rPr>
          <w:sz w:val="24"/>
        </w:rPr>
        <w:t>(35</w:t>
      </w:r>
      <w:r w:rsidRPr="00EF0C66">
        <w:rPr>
          <w:sz w:val="24"/>
          <w:vertAlign w:val="superscript"/>
        </w:rPr>
        <w:t>ο</w:t>
      </w:r>
      <w:r>
        <w:rPr>
          <w:sz w:val="24"/>
        </w:rPr>
        <w:t xml:space="preserve"> </w:t>
      </w:r>
      <w:r>
        <w:rPr>
          <w:sz w:val="24"/>
          <w:lang w:val="en-US"/>
        </w:rPr>
        <w:t>C</w:t>
      </w:r>
      <w:r w:rsidRPr="00EF0C66">
        <w:rPr>
          <w:sz w:val="24"/>
        </w:rPr>
        <w:t xml:space="preserve"> </w:t>
      </w:r>
      <w:r>
        <w:rPr>
          <w:sz w:val="24"/>
        </w:rPr>
        <w:t>για 18 ώρες)</w:t>
      </w:r>
      <w:r w:rsidRPr="00EF0C66">
        <w:rPr>
          <w:sz w:val="24"/>
        </w:rPr>
        <w:t xml:space="preserve">. </w:t>
      </w:r>
      <w:r w:rsidRPr="00EF0C66">
        <w:rPr>
          <w:sz w:val="24"/>
          <w:szCs w:val="24"/>
        </w:rPr>
        <w:t>Ο αριθμός των σωλήνων που εμβολιάστηκαν για την επιβεβαιωτική δοκιμή και ο αριθμός των θετικών δειγμάτων που προέκυψαν χρησιμοποιούνται σε στατιστικούς πίνακες για να εκτιμηθεί ο πλέον πιθανός αριθμός βακτηρίων που υπάρχουν</w:t>
      </w:r>
      <w:r>
        <w:rPr>
          <w:sz w:val="24"/>
          <w:szCs w:val="24"/>
        </w:rPr>
        <w:t xml:space="preserve">. 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>
        <w:rPr>
          <w:rFonts w:cstheme="minorHAnsi"/>
          <w:shd w:val="clear" w:color="auto" w:fill="FFFFFF"/>
        </w:rPr>
        <w:t xml:space="preserve">Για τον υπολογισμό των ολικών </w:t>
      </w:r>
      <w:r w:rsidRPr="00411B62">
        <w:rPr>
          <w:sz w:val="24"/>
          <w:szCs w:val="24"/>
        </w:rPr>
        <w:t>κολοβακτηριδίων</w:t>
      </w:r>
      <w:r>
        <w:rPr>
          <w:sz w:val="24"/>
          <w:szCs w:val="24"/>
        </w:rPr>
        <w:t xml:space="preserve"> χρησιμοποιήσαμε δοκιμαστικά τεστ </w:t>
      </w:r>
      <w:r w:rsidRPr="00411B62">
        <w:rPr>
          <w:sz w:val="24"/>
          <w:szCs w:val="24"/>
        </w:rPr>
        <w:t>Colilert-18</w:t>
      </w:r>
      <w:r>
        <w:rPr>
          <w:sz w:val="24"/>
          <w:szCs w:val="24"/>
        </w:rPr>
        <w:t>.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 w:rsidRPr="00411B62">
        <w:rPr>
          <w:sz w:val="24"/>
          <w:szCs w:val="24"/>
        </w:rPr>
        <w:t xml:space="preserve">Η δοκιμή Colilert-18 χρησιμοποιεί τους ιδιόκτητους δείκτες θρεπτικών συστατικών MUG με τεχνολογία </w:t>
      </w:r>
      <w:proofErr w:type="spellStart"/>
      <w:r w:rsidRPr="00411B62">
        <w:rPr>
          <w:sz w:val="24"/>
          <w:szCs w:val="24"/>
        </w:rPr>
        <w:t>Defined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Substrate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Technology</w:t>
      </w:r>
      <w:proofErr w:type="spellEnd"/>
      <w:r w:rsidRPr="00411B62">
        <w:rPr>
          <w:sz w:val="24"/>
          <w:szCs w:val="24"/>
        </w:rPr>
        <w:t xml:space="preserve"> (DST) για την ανίχνευση E. </w:t>
      </w:r>
      <w:proofErr w:type="spellStart"/>
      <w:r w:rsidRPr="00411B62">
        <w:rPr>
          <w:sz w:val="24"/>
          <w:szCs w:val="24"/>
        </w:rPr>
        <w:t>coli</w:t>
      </w:r>
      <w:proofErr w:type="spellEnd"/>
      <w:r w:rsidRPr="00411B62">
        <w:rPr>
          <w:sz w:val="24"/>
          <w:szCs w:val="24"/>
        </w:rPr>
        <w:t>.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 w:rsidRPr="00411B62">
        <w:rPr>
          <w:rFonts w:cstheme="minorHAnsi"/>
          <w:shd w:val="clear" w:color="auto" w:fill="FFFFFF"/>
        </w:rPr>
        <w:t xml:space="preserve">Το E. </w:t>
      </w:r>
      <w:proofErr w:type="spellStart"/>
      <w:r w:rsidRPr="00411B62">
        <w:rPr>
          <w:rFonts w:cstheme="minorHAnsi"/>
          <w:shd w:val="clear" w:color="auto" w:fill="FFFFFF"/>
        </w:rPr>
        <w:t>coli</w:t>
      </w:r>
      <w:proofErr w:type="spellEnd"/>
      <w:r w:rsidRPr="00411B62">
        <w:rPr>
          <w:rFonts w:cstheme="minorHAnsi"/>
          <w:shd w:val="clear" w:color="auto" w:fill="FFFFFF"/>
        </w:rPr>
        <w:t xml:space="preserve"> χρησιμοποιεί β-</w:t>
      </w:r>
      <w:proofErr w:type="spellStart"/>
      <w:r w:rsidRPr="00411B62">
        <w:rPr>
          <w:rFonts w:cstheme="minorHAnsi"/>
          <w:shd w:val="clear" w:color="auto" w:fill="FFFFFF"/>
        </w:rPr>
        <w:t>γλυκουρονιδάση</w:t>
      </w:r>
      <w:proofErr w:type="spellEnd"/>
      <w:r w:rsidRPr="00411B62">
        <w:rPr>
          <w:rFonts w:cstheme="minorHAnsi"/>
          <w:shd w:val="clear" w:color="auto" w:fill="FFFFFF"/>
        </w:rPr>
        <w:t xml:space="preserve"> για να </w:t>
      </w:r>
      <w:proofErr w:type="spellStart"/>
      <w:r w:rsidRPr="00411B62">
        <w:rPr>
          <w:rFonts w:cstheme="minorHAnsi"/>
          <w:shd w:val="clear" w:color="auto" w:fill="FFFFFF"/>
        </w:rPr>
        <w:t>μεταβολίσει</w:t>
      </w:r>
      <w:proofErr w:type="spellEnd"/>
      <w:r w:rsidRPr="00411B62">
        <w:rPr>
          <w:rFonts w:cstheme="minorHAnsi"/>
          <w:shd w:val="clear" w:color="auto" w:fill="FFFFFF"/>
        </w:rPr>
        <w:t xml:space="preserve"> την MUG και να δημιουργήσει φθορισμό. Δεδομένου ότι τα περισσότερα μη κολοβακτηρίδια δεν διαθέτουν αυτά τα ένζυμα, δεν είναι σε θέση να αναπτυχθούν και να παρέμβουν.</w:t>
      </w:r>
    </w:p>
    <w:p w:rsidR="00DD3D2A" w:rsidRPr="00411B62" w:rsidRDefault="00DD3D2A" w:rsidP="00411B62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>
        <w:rPr>
          <w:noProof/>
          <w:lang w:eastAsia="el-GR"/>
        </w:rPr>
        <w:drawing>
          <wp:inline distT="0" distB="0" distL="0" distR="0">
            <wp:extent cx="4438650" cy="3514725"/>
            <wp:effectExtent l="0" t="0" r="0" b="0"/>
            <wp:docPr id="6" name="Εικόνα 6" descr="https://www.idexx.com/media/filer_public_thumbnails/filer_public/ee/66/ee66cce7-97bf-46ed-b538-411adccb0d38/e-coli-466pxw.png__466x369_subsampl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idexx.com/media/filer_public_thumbnails/filer_public/ee/66/ee66cce7-97bf-46ed-b538-411adccb0d38/e-coli-466pxw.png__466x369_subsampling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B62" w:rsidRDefault="00411B62" w:rsidP="00EF0C66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</w:p>
    <w:p w:rsidR="00EF0C66" w:rsidRDefault="00EF0C66" w:rsidP="00EF0C66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</w:p>
    <w:p w:rsidR="002E636A" w:rsidRDefault="002E636A">
      <w:pPr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</w:rPr>
        <w:br w:type="page"/>
      </w:r>
    </w:p>
    <w:p w:rsidR="00EF0C66" w:rsidRDefault="00EF0C66" w:rsidP="00EF0C66">
      <w:pPr>
        <w:pStyle w:val="a3"/>
        <w:tabs>
          <w:tab w:val="left" w:pos="2610"/>
        </w:tabs>
        <w:ind w:left="360"/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</w:rPr>
        <w:lastRenderedPageBreak/>
        <w:t>Άσκηση</w:t>
      </w:r>
      <w:r w:rsidR="00B764C4"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 5</w:t>
      </w:r>
      <w:r w:rsidR="00B764C4" w:rsidRPr="00B764C4">
        <w:rPr>
          <w:rFonts w:ascii="Calibri" w:hAnsi="Calibri"/>
          <w:b/>
          <w:color w:val="2F5496" w:themeColor="accent5" w:themeShade="BF"/>
          <w:sz w:val="28"/>
          <w:szCs w:val="28"/>
          <w:vertAlign w:val="superscript"/>
        </w:rPr>
        <w:t>η</w:t>
      </w:r>
      <w:r w:rsidR="00B764C4"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 </w:t>
      </w:r>
      <w:r>
        <w:rPr>
          <w:rFonts w:ascii="Calibri" w:hAnsi="Calibri"/>
          <w:b/>
          <w:color w:val="2F5496" w:themeColor="accent5" w:themeShade="BF"/>
          <w:sz w:val="28"/>
          <w:szCs w:val="28"/>
        </w:rPr>
        <w:t>: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2260"/>
        <w:gridCol w:w="3300"/>
        <w:gridCol w:w="2662"/>
      </w:tblGrid>
      <w:tr w:rsidR="002E636A" w:rsidRPr="002E636A" w:rsidTr="002E636A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36A" w:rsidRPr="002E636A" w:rsidRDefault="002E636A" w:rsidP="002E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ΓΦ: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36A" w:rsidRPr="002E636A" w:rsidRDefault="002E636A" w:rsidP="002E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Επώνυμο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36A" w:rsidRPr="002E636A" w:rsidRDefault="002E636A" w:rsidP="002E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Όνομα</w:t>
            </w:r>
          </w:p>
        </w:tc>
      </w:tr>
      <w:tr w:rsidR="002E636A" w:rsidRPr="002E636A" w:rsidTr="002E636A">
        <w:trPr>
          <w:trHeight w:val="8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36A" w:rsidRPr="002E636A" w:rsidRDefault="002E636A" w:rsidP="002E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36A" w:rsidRPr="002E636A" w:rsidRDefault="002E636A" w:rsidP="002E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36A" w:rsidRPr="002E636A" w:rsidRDefault="002E636A" w:rsidP="002E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636A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</w:tbl>
    <w:p w:rsidR="002E636A" w:rsidRDefault="002E636A" w:rsidP="00EF0C66">
      <w:pPr>
        <w:pStyle w:val="a3"/>
        <w:tabs>
          <w:tab w:val="left" w:pos="2610"/>
        </w:tabs>
        <w:ind w:left="360"/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</w:p>
    <w:p w:rsidR="002E636A" w:rsidRDefault="00EF0C66" w:rsidP="002E636A">
      <w:pPr>
        <w:ind w:left="360"/>
      </w:pPr>
      <w:r>
        <w:t xml:space="preserve">Να </w:t>
      </w:r>
      <w:r w:rsidR="006045CF">
        <w:t>υπολογίσετε</w:t>
      </w:r>
      <w:r w:rsidR="00F2733B">
        <w:t xml:space="preserve"> τον </w:t>
      </w:r>
      <w:r w:rsidR="00F2733B">
        <w:rPr>
          <w:sz w:val="24"/>
        </w:rPr>
        <w:t>πλέον πιθανό αριθμό</w:t>
      </w:r>
      <w:r w:rsidR="00F2733B" w:rsidRPr="00EF0C66">
        <w:rPr>
          <w:sz w:val="24"/>
        </w:rPr>
        <w:t xml:space="preserve"> </w:t>
      </w:r>
      <w:r w:rsidR="00F2733B">
        <w:rPr>
          <w:sz w:val="24"/>
        </w:rPr>
        <w:t xml:space="preserve">τον ολικών </w:t>
      </w:r>
      <w:proofErr w:type="spellStart"/>
      <w:r w:rsidR="00F2733B">
        <w:rPr>
          <w:sz w:val="24"/>
        </w:rPr>
        <w:t>κολοβακτηρίων</w:t>
      </w:r>
      <w:proofErr w:type="spellEnd"/>
      <w:r w:rsidR="00F2733B">
        <w:rPr>
          <w:sz w:val="24"/>
        </w:rPr>
        <w:t xml:space="preserve"> και </w:t>
      </w:r>
      <w:r w:rsidR="006045CF">
        <w:rPr>
          <w:sz w:val="24"/>
        </w:rPr>
        <w:t xml:space="preserve">των </w:t>
      </w:r>
      <w:r w:rsidR="006045CF">
        <w:rPr>
          <w:sz w:val="24"/>
          <w:lang w:val="en-US"/>
        </w:rPr>
        <w:t>e</w:t>
      </w:r>
      <w:r w:rsidR="006045CF" w:rsidRPr="006045CF">
        <w:rPr>
          <w:sz w:val="24"/>
        </w:rPr>
        <w:t>-</w:t>
      </w:r>
      <w:r w:rsidR="006045CF">
        <w:rPr>
          <w:sz w:val="24"/>
          <w:lang w:val="en-US"/>
        </w:rPr>
        <w:t>coli</w:t>
      </w:r>
      <w:r w:rsidR="006045CF">
        <w:rPr>
          <w:sz w:val="24"/>
        </w:rPr>
        <w:t xml:space="preserve"> </w:t>
      </w:r>
      <w:r w:rsidR="006045CF">
        <w:t xml:space="preserve">σύμφωνα </w:t>
      </w:r>
      <w:r>
        <w:t>με τις μετρήσεις που ελήφθησαν στο εργαστήριο για την εισροή και την εκροή της μονάδας ΕΕΛ Ηρακλείου</w:t>
      </w:r>
      <w:r w:rsidR="006045CF">
        <w:t xml:space="preserve"> και να συμπληρώστε τον παρακάτω πίνακα</w:t>
      </w:r>
      <w:r>
        <w:t>:</w:t>
      </w:r>
    </w:p>
    <w:p w:rsidR="002E636A" w:rsidRPr="00F00FB4" w:rsidRDefault="002E636A" w:rsidP="002E636A">
      <w:pPr>
        <w:ind w:left="360"/>
      </w:pPr>
    </w:p>
    <w:tbl>
      <w:tblPr>
        <w:tblW w:w="7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763"/>
        <w:gridCol w:w="1731"/>
      </w:tblGrid>
      <w:tr w:rsidR="00EF0C66" w:rsidRPr="00C11F76" w:rsidTr="00715988">
        <w:trPr>
          <w:trHeight w:val="351"/>
          <w:jc w:val="center"/>
        </w:trPr>
        <w:tc>
          <w:tcPr>
            <w:tcW w:w="2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F00FB4">
              <w:rPr>
                <w:rFonts w:cs="Tahoma"/>
                <w:b/>
                <w:sz w:val="24"/>
                <w:szCs w:val="24"/>
              </w:rPr>
              <w:t>Παράμετροι ελέγχου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0C66" w:rsidRPr="00715988" w:rsidRDefault="00EF0C66" w:rsidP="008E3F3F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F00FB4">
              <w:rPr>
                <w:rFonts w:cs="Tahoma"/>
                <w:b/>
                <w:sz w:val="24"/>
                <w:szCs w:val="24"/>
              </w:rPr>
              <w:t>Εισροή</w:t>
            </w:r>
            <w:r w:rsidR="00715988">
              <w:rPr>
                <w:rFonts w:cs="Tahoma"/>
                <w:b/>
                <w:sz w:val="24"/>
                <w:szCs w:val="24"/>
                <w:lang w:val="en-US"/>
              </w:rPr>
              <w:t xml:space="preserve"> </w:t>
            </w:r>
            <w:r w:rsidR="00715988">
              <w:rPr>
                <w:rFonts w:cs="Tahoma"/>
                <w:b/>
                <w:sz w:val="24"/>
                <w:szCs w:val="24"/>
              </w:rPr>
              <w:t>ΕΕΛ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F00FB4">
              <w:rPr>
                <w:rFonts w:cs="Tahoma"/>
                <w:b/>
                <w:sz w:val="24"/>
                <w:szCs w:val="24"/>
              </w:rPr>
              <w:t>Εκροή</w:t>
            </w:r>
            <w:r w:rsidR="00715988">
              <w:rPr>
                <w:rFonts w:cs="Tahoma"/>
                <w:b/>
                <w:sz w:val="24"/>
                <w:szCs w:val="24"/>
              </w:rPr>
              <w:t xml:space="preserve"> ΕΕΛ</w:t>
            </w:r>
          </w:p>
        </w:tc>
        <w:bookmarkStart w:id="0" w:name="_GoBack"/>
        <w:bookmarkEnd w:id="0"/>
      </w:tr>
      <w:tr w:rsidR="00EF0C66" w:rsidRPr="00EF0C66" w:rsidTr="00715988">
        <w:trPr>
          <w:jc w:val="center"/>
        </w:trPr>
        <w:tc>
          <w:tcPr>
            <w:tcW w:w="2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6" w:rsidRPr="00EF0C66" w:rsidRDefault="00EF0C66" w:rsidP="008E3F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Total C. MPN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  <w:tr w:rsidR="00EF0C66" w:rsidRPr="00EF0C66" w:rsidTr="00715988">
        <w:trPr>
          <w:jc w:val="center"/>
        </w:trPr>
        <w:tc>
          <w:tcPr>
            <w:tcW w:w="26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E-coli MPN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</w:tbl>
    <w:p w:rsidR="00EF0C66" w:rsidRPr="00EF0C66" w:rsidRDefault="00EF0C66" w:rsidP="00EF0C66">
      <w:pPr>
        <w:pStyle w:val="a3"/>
        <w:tabs>
          <w:tab w:val="left" w:pos="2610"/>
        </w:tabs>
        <w:ind w:left="360"/>
        <w:jc w:val="both"/>
        <w:rPr>
          <w:rFonts w:ascii="Calibri" w:hAnsi="Calibri"/>
          <w:b/>
          <w:color w:val="2F5496" w:themeColor="accent5" w:themeShade="BF"/>
          <w:sz w:val="32"/>
          <w:szCs w:val="28"/>
          <w:lang w:val="en-US"/>
        </w:rPr>
      </w:pPr>
    </w:p>
    <w:sectPr w:rsidR="00EF0C66" w:rsidRPr="00EF0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5C8"/>
    <w:multiLevelType w:val="hybridMultilevel"/>
    <w:tmpl w:val="F80EBDD6"/>
    <w:lvl w:ilvl="0" w:tplc="0C0470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F5496" w:themeColor="accent5" w:themeShade="BF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0B"/>
    <w:rsid w:val="002E636A"/>
    <w:rsid w:val="0037690B"/>
    <w:rsid w:val="00411B62"/>
    <w:rsid w:val="006045CF"/>
    <w:rsid w:val="00715988"/>
    <w:rsid w:val="00774401"/>
    <w:rsid w:val="00B42EC8"/>
    <w:rsid w:val="00B764C4"/>
    <w:rsid w:val="00BD7C2B"/>
    <w:rsid w:val="00DD3D2A"/>
    <w:rsid w:val="00E26799"/>
    <w:rsid w:val="00EF0C66"/>
    <w:rsid w:val="00F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B27A"/>
  <w15:chartTrackingRefBased/>
  <w15:docId w15:val="{177BF1F5-24A2-4A72-B4A2-E81BA38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0B"/>
  </w:style>
  <w:style w:type="paragraph" w:styleId="1">
    <w:name w:val="heading 1"/>
    <w:basedOn w:val="a"/>
    <w:next w:val="a"/>
    <w:link w:val="1Char"/>
    <w:uiPriority w:val="9"/>
    <w:qFormat/>
    <w:rsid w:val="00B42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37690B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7690B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List Paragraph"/>
    <w:basedOn w:val="a"/>
    <w:uiPriority w:val="34"/>
    <w:qFormat/>
    <w:rsid w:val="0037690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42E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2E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B42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6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0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06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03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98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7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4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12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5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8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08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3023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8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6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1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8163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936483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96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3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99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45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748250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4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70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804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14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179170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68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1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6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101299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53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319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8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05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08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0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56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66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0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9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16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60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97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15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009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62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727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107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8195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8983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176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413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238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5061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058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47350836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8270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1146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144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03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0746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593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8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417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575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72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1249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000869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0052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796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92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402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641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0517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74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41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16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904569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350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2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590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080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Markakis</dc:creator>
  <cp:keywords/>
  <dc:description/>
  <cp:lastModifiedBy>Nikos Markakis</cp:lastModifiedBy>
  <cp:revision>8</cp:revision>
  <dcterms:created xsi:type="dcterms:W3CDTF">2025-06-04T06:58:00Z</dcterms:created>
  <dcterms:modified xsi:type="dcterms:W3CDTF">2026-05-11T08:24:00Z</dcterms:modified>
</cp:coreProperties>
</file>