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6699D6" w14:textId="444996F0" w:rsidR="00A165ED" w:rsidRDefault="00A165ED" w:rsidP="00A165ED">
      <w:pPr>
        <w:pStyle w:val="TopicsListing"/>
        <w:numPr>
          <w:ilvl w:val="0"/>
          <w:numId w:val="0"/>
        </w:numPr>
        <w:spacing w:before="0" w:after="0"/>
        <w:jc w:val="center"/>
        <w:rPr>
          <w:rFonts w:eastAsia="Times New Roman" w:cs="Calibri"/>
          <w:sz w:val="28"/>
          <w:szCs w:val="28"/>
          <w:lang w:val="el-GR"/>
        </w:rPr>
      </w:pPr>
      <w:r w:rsidRPr="00A165ED">
        <w:rPr>
          <w:rFonts w:eastAsia="Times New Roman" w:cs="Calibri"/>
          <w:b/>
          <w:bCs/>
          <w:sz w:val="28"/>
          <w:szCs w:val="28"/>
          <w:lang w:val="el-GR"/>
        </w:rPr>
        <w:t>Εικονογραφημένο επεξηγηματικό άρθρο</w:t>
      </w:r>
      <w:r w:rsidRPr="00A165ED">
        <w:rPr>
          <w:rFonts w:eastAsia="Times New Roman" w:cs="Calibri"/>
          <w:sz w:val="28"/>
          <w:szCs w:val="28"/>
          <w:lang w:val="el-GR"/>
        </w:rPr>
        <w:t xml:space="preserve"> σχετικά με τη Μάκρο – Μάκροοικονομία </w:t>
      </w:r>
      <w:r>
        <w:rPr>
          <w:rFonts w:eastAsia="Times New Roman" w:cs="Calibri"/>
          <w:sz w:val="28"/>
          <w:szCs w:val="28"/>
          <w:lang w:val="el-GR"/>
        </w:rPr>
        <w:t xml:space="preserve">- </w:t>
      </w:r>
      <w:r w:rsidRPr="00A165ED">
        <w:rPr>
          <w:rFonts w:eastAsia="Times New Roman" w:cs="Calibri"/>
          <w:sz w:val="28"/>
          <w:szCs w:val="28"/>
          <w:lang w:val="el-GR"/>
        </w:rPr>
        <w:t>Αγγλική</w:t>
      </w:r>
    </w:p>
    <w:p w14:paraId="215CE33B" w14:textId="77777777" w:rsidR="00A165ED" w:rsidRPr="00A165ED" w:rsidRDefault="00A165ED" w:rsidP="00A165ED">
      <w:pPr>
        <w:pStyle w:val="TopicsListing"/>
        <w:numPr>
          <w:ilvl w:val="0"/>
          <w:numId w:val="0"/>
        </w:numPr>
        <w:spacing w:before="0" w:after="0"/>
        <w:jc w:val="center"/>
        <w:rPr>
          <w:rFonts w:eastAsia="Times New Roman" w:cs="Calibri"/>
          <w:sz w:val="28"/>
          <w:szCs w:val="28"/>
          <w:lang w:val="el-GR"/>
        </w:rPr>
      </w:pPr>
    </w:p>
    <w:p w14:paraId="069E1DF0" w14:textId="29B36AAF" w:rsidR="00147765" w:rsidRPr="00A165ED" w:rsidRDefault="00A165ED" w:rsidP="00A165ED">
      <w:pPr>
        <w:rPr>
          <w:sz w:val="28"/>
          <w:szCs w:val="28"/>
          <w:lang w:val="en-US"/>
        </w:rPr>
      </w:pPr>
      <w:hyperlink r:id="rId5" w:history="1">
        <w:r w:rsidRPr="00A165ED">
          <w:rPr>
            <w:rStyle w:val="Hyperlink"/>
            <w:rFonts w:eastAsia="Times New Roman" w:cs="Calibri"/>
            <w:sz w:val="28"/>
            <w:szCs w:val="28"/>
            <w:lang w:val="en-GB"/>
          </w:rPr>
          <w:t>https://online.maryville.edu/blog/microeconomics-vs-macroeconomics/</w:t>
        </w:r>
      </w:hyperlink>
      <w:r w:rsidRPr="00A165ED">
        <w:rPr>
          <w:rFonts w:eastAsia="Times New Roman" w:cs="Calibri"/>
          <w:sz w:val="28"/>
          <w:szCs w:val="28"/>
          <w:lang w:val="en-GB"/>
        </w:rPr>
        <w:t xml:space="preserve"> (Video</w:t>
      </w:r>
      <w:r>
        <w:rPr>
          <w:rFonts w:eastAsia="Times New Roman" w:cs="Calibri"/>
          <w:sz w:val="28"/>
          <w:szCs w:val="28"/>
          <w:lang w:val="en-US"/>
        </w:rPr>
        <w:t>)</w:t>
      </w:r>
    </w:p>
    <w:sectPr w:rsidR="00147765" w:rsidRPr="00A165E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1157F0"/>
    <w:multiLevelType w:val="hybridMultilevel"/>
    <w:tmpl w:val="BB7E5B3A"/>
    <w:lvl w:ilvl="0" w:tplc="C70A4676">
      <w:start w:val="1"/>
      <w:numFmt w:val="bullet"/>
      <w:pStyle w:val="TopicsListing"/>
      <w:lvlText w:val=""/>
      <w:lvlJc w:val="left"/>
      <w:pPr>
        <w:ind w:left="-8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93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65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37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09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81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53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25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597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65ED"/>
    <w:rsid w:val="00147765"/>
    <w:rsid w:val="00A16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F49114"/>
  <w15:chartTrackingRefBased/>
  <w15:docId w15:val="{785BDB42-CAB1-4876-AA49-CB6FD4517A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65ED"/>
    <w:pPr>
      <w:spacing w:after="200" w:line="276" w:lineRule="auto"/>
    </w:pPr>
    <w:rPr>
      <w:rFonts w:ascii="Calibri" w:eastAsia="Calibri" w:hAnsi="Calibri" w:cs="Times New Roman"/>
      <w:lang w:val="el-G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A165ED"/>
    <w:rPr>
      <w:color w:val="0000FF"/>
      <w:u w:val="single"/>
    </w:rPr>
  </w:style>
  <w:style w:type="character" w:customStyle="1" w:styleId="TopicsListingChar">
    <w:name w:val="Topics Listing Char"/>
    <w:link w:val="TopicsListing"/>
    <w:locked/>
    <w:rsid w:val="00A165ED"/>
    <w:rPr>
      <w:sz w:val="24"/>
      <w:szCs w:val="24"/>
      <w:lang w:val="en-US" w:eastAsia="ar-SA"/>
    </w:rPr>
  </w:style>
  <w:style w:type="paragraph" w:customStyle="1" w:styleId="TopicsListing">
    <w:name w:val="Topics Listing"/>
    <w:basedOn w:val="Normal"/>
    <w:link w:val="TopicsListingChar"/>
    <w:qFormat/>
    <w:rsid w:val="00A165ED"/>
    <w:pPr>
      <w:numPr>
        <w:numId w:val="1"/>
      </w:numPr>
      <w:suppressAutoHyphens/>
      <w:spacing w:before="40" w:after="20" w:line="240" w:lineRule="auto"/>
    </w:pPr>
    <w:rPr>
      <w:rFonts w:asciiTheme="minorHAnsi" w:eastAsiaTheme="minorHAnsi" w:hAnsiTheme="minorHAnsi" w:cstheme="minorBidi"/>
      <w:sz w:val="24"/>
      <w:szCs w:val="24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online.maryville.edu/blog/microeconomics-vs-macroeconomics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</Words>
  <Characters>208</Characters>
  <Application>Microsoft Office Word</Application>
  <DocSecurity>0</DocSecurity>
  <Lines>1</Lines>
  <Paragraphs>1</Paragraphs>
  <ScaleCrop>false</ScaleCrop>
  <Company/>
  <LinksUpToDate>false</LinksUpToDate>
  <CharactersWithSpaces>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EVI</dc:creator>
  <cp:keywords/>
  <dc:description/>
  <cp:lastModifiedBy>EVI</cp:lastModifiedBy>
  <cp:revision>1</cp:revision>
  <dcterms:created xsi:type="dcterms:W3CDTF">2022-03-07T13:48:00Z</dcterms:created>
  <dcterms:modified xsi:type="dcterms:W3CDTF">2022-03-07T13:49:00Z</dcterms:modified>
</cp:coreProperties>
</file>