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22037" w14:textId="0F285037" w:rsidR="00B414E3" w:rsidRPr="001E6E6F" w:rsidRDefault="0013533C" w:rsidP="001E6E6F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1E6E6F">
        <w:rPr>
          <w:rFonts w:ascii="Arial" w:hAnsi="Arial" w:cs="Arial"/>
          <w:b/>
          <w:bCs/>
          <w:sz w:val="24"/>
          <w:szCs w:val="24"/>
          <w:lang w:val="en-US"/>
        </w:rPr>
        <w:t>ABBREVIATIONS</w:t>
      </w:r>
      <w:r w:rsidRPr="001E6E6F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98519F1" w14:textId="02413CDF" w:rsidR="001E6E6F" w:rsidRPr="00FF3F7F" w:rsidRDefault="001E6E6F" w:rsidP="001E6E6F">
      <w:pPr>
        <w:jc w:val="center"/>
        <w:rPr>
          <w:rFonts w:ascii="Arial" w:hAnsi="Arial" w:cs="Arial"/>
          <w:sz w:val="24"/>
          <w:szCs w:val="24"/>
        </w:rPr>
      </w:pPr>
    </w:p>
    <w:p w14:paraId="4126C21C" w14:textId="28D4F8F3" w:rsidR="00FF3F7F" w:rsidRPr="00455448" w:rsidRDefault="001E6E6F" w:rsidP="0045544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F0F13">
        <w:rPr>
          <w:rFonts w:ascii="Arial" w:hAnsi="Arial" w:cs="Arial"/>
          <w:b/>
          <w:bCs/>
          <w:sz w:val="24"/>
          <w:szCs w:val="24"/>
          <w:lang w:val="en-US"/>
        </w:rPr>
        <w:t>Fill in with the correct abbreviation</w:t>
      </w:r>
      <w:r w:rsidR="00455448" w:rsidRPr="00455448">
        <w:rPr>
          <w:rFonts w:ascii="Arial" w:hAnsi="Arial" w:cs="Arial"/>
          <w:b/>
          <w:bCs/>
          <w:sz w:val="24"/>
          <w:szCs w:val="24"/>
        </w:rPr>
        <w:t>:</w:t>
      </w:r>
    </w:p>
    <w:p w14:paraId="35256649" w14:textId="77A3CC68" w:rsidR="00FF3F7F" w:rsidRPr="00455448" w:rsidRDefault="00FF3F7F">
      <w:pPr>
        <w:rPr>
          <w:color w:val="1F4E79" w:themeColor="accent5" w:themeShade="80"/>
        </w:rPr>
      </w:pPr>
      <w:r w:rsidRPr="00455448">
        <w:rPr>
          <w:rStyle w:val="Strong"/>
          <w:rFonts w:ascii="Arial" w:hAnsi="Arial" w:cs="Arial"/>
          <w:b w:val="0"/>
          <w:bCs w:val="0"/>
          <w:color w:val="1F4E79" w:themeColor="accent5" w:themeShade="80"/>
          <w:sz w:val="24"/>
          <w:szCs w:val="24"/>
          <w:bdr w:val="none" w:sz="0" w:space="0" w:color="auto" w:frame="1"/>
        </w:rPr>
        <w:t xml:space="preserve">              </w:t>
      </w:r>
      <w:r w:rsidRPr="00455448">
        <w:rPr>
          <w:rStyle w:val="Emphasis"/>
          <w:rFonts w:ascii="Arial" w:hAnsi="Arial" w:cs="Arial"/>
          <w:i w:val="0"/>
          <w:iCs w:val="0"/>
          <w:color w:val="1F4E79" w:themeColor="accent5" w:themeShade="80"/>
          <w:sz w:val="24"/>
          <w:szCs w:val="24"/>
        </w:rPr>
        <w:t>c.</w:t>
      </w:r>
      <w:r w:rsidRPr="00455448">
        <w:rPr>
          <w:rStyle w:val="Emphasis"/>
          <w:rFonts w:ascii="Arial" w:hAnsi="Arial" w:cs="Arial"/>
          <w:i w:val="0"/>
          <w:iCs w:val="0"/>
          <w:color w:val="1F4E79" w:themeColor="accent5" w:themeShade="80"/>
          <w:sz w:val="24"/>
          <w:szCs w:val="24"/>
        </w:rPr>
        <w:t xml:space="preserve"> - </w:t>
      </w:r>
      <w:r w:rsidRPr="00455448">
        <w:rPr>
          <w:rFonts w:ascii="Arial" w:hAnsi="Arial" w:cs="Arial"/>
          <w:color w:val="1F4E79" w:themeColor="accent5" w:themeShade="80"/>
          <w:sz w:val="24"/>
          <w:szCs w:val="24"/>
        </w:rPr>
        <w:t>Ch.</w:t>
      </w:r>
      <w:r w:rsidRPr="00455448">
        <w:rPr>
          <w:rFonts w:ascii="Arial" w:hAnsi="Arial" w:cs="Arial"/>
          <w:color w:val="1F4E79" w:themeColor="accent5" w:themeShade="80"/>
          <w:sz w:val="24"/>
          <w:szCs w:val="24"/>
        </w:rPr>
        <w:t xml:space="preserve"> - </w:t>
      </w:r>
      <w:r w:rsidRPr="00455448">
        <w:rPr>
          <w:rFonts w:ascii="Arial" w:hAnsi="Arial" w:cs="Arial"/>
          <w:color w:val="1F4E79" w:themeColor="accent5" w:themeShade="80"/>
          <w:sz w:val="24"/>
          <w:szCs w:val="24"/>
          <w:shd w:val="clear" w:color="auto" w:fill="FFFFFF"/>
        </w:rPr>
        <w:t>cf.</w:t>
      </w:r>
      <w:r w:rsidRPr="00455448">
        <w:rPr>
          <w:rFonts w:ascii="Arial" w:hAnsi="Arial" w:cs="Arial"/>
          <w:color w:val="1F4E79" w:themeColor="accent5" w:themeShade="80"/>
          <w:sz w:val="24"/>
          <w:szCs w:val="24"/>
        </w:rPr>
        <w:t>-</w:t>
      </w:r>
      <w:r w:rsidRPr="00455448">
        <w:rPr>
          <w:rStyle w:val="Emphasis"/>
          <w:rFonts w:ascii="Arial" w:hAnsi="Arial" w:cs="Arial"/>
          <w:i w:val="0"/>
          <w:iCs w:val="0"/>
          <w:color w:val="1F4E79" w:themeColor="accent5" w:themeShade="80"/>
          <w:sz w:val="24"/>
          <w:szCs w:val="24"/>
        </w:rPr>
        <w:t xml:space="preserve"> </w:t>
      </w:r>
      <w:r w:rsidRPr="00455448">
        <w:rPr>
          <w:rFonts w:ascii="Arial" w:hAnsi="Arial" w:cs="Arial"/>
          <w:color w:val="1F4E79" w:themeColor="accent5" w:themeShade="80"/>
        </w:rPr>
        <w:t>eds.</w:t>
      </w:r>
      <w:r w:rsidRPr="00455448">
        <w:rPr>
          <w:rFonts w:ascii="Arial" w:hAnsi="Arial" w:cs="Arial"/>
          <w:color w:val="1F4E79" w:themeColor="accent5" w:themeShade="80"/>
        </w:rPr>
        <w:t xml:space="preserve"> - </w:t>
      </w:r>
      <w:r w:rsidRPr="00455448">
        <w:rPr>
          <w:rStyle w:val="Strong"/>
          <w:rFonts w:ascii="Arial" w:hAnsi="Arial" w:cs="Arial"/>
          <w:b w:val="0"/>
          <w:bCs w:val="0"/>
          <w:color w:val="1F4E79" w:themeColor="accent5" w:themeShade="80"/>
          <w:sz w:val="24"/>
          <w:szCs w:val="24"/>
          <w:bdr w:val="none" w:sz="0" w:space="0" w:color="auto" w:frame="1"/>
        </w:rPr>
        <w:t xml:space="preserve">et al. </w:t>
      </w:r>
      <w:r w:rsidRPr="00455448">
        <w:rPr>
          <w:rStyle w:val="Strong"/>
          <w:rFonts w:ascii="Arial" w:hAnsi="Arial" w:cs="Arial"/>
          <w:b w:val="0"/>
          <w:bCs w:val="0"/>
          <w:color w:val="1F4E79" w:themeColor="accent5" w:themeShade="80"/>
          <w:sz w:val="24"/>
          <w:szCs w:val="24"/>
          <w:bdr w:val="none" w:sz="0" w:space="0" w:color="auto" w:frame="1"/>
        </w:rPr>
        <w:t>-</w:t>
      </w:r>
      <w:r w:rsidRPr="00455448">
        <w:rPr>
          <w:rFonts w:ascii="Arial" w:hAnsi="Arial" w:cs="Arial"/>
          <w:color w:val="1F4E79" w:themeColor="accent5" w:themeShade="80"/>
        </w:rPr>
        <w:t xml:space="preserve">  </w:t>
      </w:r>
      <w:r w:rsidRPr="00455448">
        <w:rPr>
          <w:rStyle w:val="Strong"/>
          <w:rFonts w:ascii="Arial" w:hAnsi="Arial" w:cs="Arial"/>
          <w:b w:val="0"/>
          <w:bCs w:val="0"/>
          <w:color w:val="1F4E79" w:themeColor="accent5" w:themeShade="80"/>
          <w:sz w:val="24"/>
          <w:szCs w:val="24"/>
          <w:bdr w:val="none" w:sz="0" w:space="0" w:color="auto" w:frame="1"/>
        </w:rPr>
        <w:t xml:space="preserve">etc. </w:t>
      </w:r>
      <w:r w:rsidRPr="00455448">
        <w:rPr>
          <w:rStyle w:val="Strong"/>
          <w:rFonts w:ascii="Arial" w:hAnsi="Arial" w:cs="Arial"/>
          <w:b w:val="0"/>
          <w:bCs w:val="0"/>
          <w:color w:val="1F4E79" w:themeColor="accent5" w:themeShade="80"/>
          <w:sz w:val="24"/>
          <w:szCs w:val="24"/>
          <w:bdr w:val="none" w:sz="0" w:space="0" w:color="auto" w:frame="1"/>
        </w:rPr>
        <w:t>-</w:t>
      </w:r>
      <w:r w:rsidRPr="00455448">
        <w:rPr>
          <w:rStyle w:val="Strong"/>
          <w:rFonts w:ascii="Arial" w:hAnsi="Arial" w:cs="Arial"/>
          <w:b w:val="0"/>
          <w:bCs w:val="0"/>
          <w:color w:val="1F4E79" w:themeColor="accent5" w:themeShade="80"/>
          <w:sz w:val="24"/>
          <w:szCs w:val="24"/>
          <w:bdr w:val="none" w:sz="0" w:space="0" w:color="auto" w:frame="1"/>
        </w:rPr>
        <w:t xml:space="preserve"> </w:t>
      </w:r>
      <w:r w:rsidRPr="00455448">
        <w:rPr>
          <w:rFonts w:ascii="Arial" w:hAnsi="Arial" w:cs="Arial"/>
          <w:color w:val="1F4E79" w:themeColor="accent5" w:themeShade="80"/>
          <w:sz w:val="24"/>
          <w:szCs w:val="24"/>
          <w:shd w:val="clear" w:color="auto" w:fill="FFFFFF"/>
        </w:rPr>
        <w:t xml:space="preserve">f </w:t>
      </w:r>
      <w:r w:rsidRPr="00455448">
        <w:rPr>
          <w:rFonts w:ascii="Arial" w:hAnsi="Arial" w:cs="Arial"/>
          <w:color w:val="1F4E79" w:themeColor="accent5" w:themeShade="80"/>
          <w:sz w:val="24"/>
          <w:szCs w:val="24"/>
          <w:shd w:val="clear" w:color="auto" w:fill="FFFFFF"/>
        </w:rPr>
        <w:t xml:space="preserve">- </w:t>
      </w:r>
      <w:r w:rsidRPr="00455448">
        <w:rPr>
          <w:rStyle w:val="Emphasis"/>
          <w:rFonts w:ascii="Arial" w:hAnsi="Arial" w:cs="Arial"/>
          <w:i w:val="0"/>
          <w:iCs w:val="0"/>
          <w:color w:val="1F4E79" w:themeColor="accent5" w:themeShade="80"/>
          <w:sz w:val="24"/>
          <w:szCs w:val="24"/>
          <w:bdr w:val="none" w:sz="0" w:space="0" w:color="auto" w:frame="1"/>
        </w:rPr>
        <w:t>fig.</w:t>
      </w:r>
      <w:r w:rsidRPr="00455448">
        <w:rPr>
          <w:rStyle w:val="Emphasis"/>
          <w:rFonts w:ascii="Arial" w:hAnsi="Arial" w:cs="Arial"/>
          <w:i w:val="0"/>
          <w:iCs w:val="0"/>
          <w:color w:val="1F4E79" w:themeColor="accent5" w:themeShade="80"/>
          <w:sz w:val="24"/>
          <w:szCs w:val="24"/>
          <w:bdr w:val="none" w:sz="0" w:space="0" w:color="auto" w:frame="1"/>
        </w:rPr>
        <w:t xml:space="preserve"> - </w:t>
      </w:r>
      <w:r w:rsidRPr="00455448">
        <w:rPr>
          <w:rFonts w:ascii="Arial" w:hAnsi="Arial" w:cs="Arial"/>
          <w:color w:val="1F4E79" w:themeColor="accent5" w:themeShade="80"/>
          <w:sz w:val="24"/>
          <w:szCs w:val="24"/>
          <w:shd w:val="clear" w:color="auto" w:fill="FFFFFF"/>
        </w:rPr>
        <w:t xml:space="preserve">ff  </w:t>
      </w:r>
      <w:r w:rsidRPr="00455448">
        <w:rPr>
          <w:rFonts w:ascii="Arial" w:hAnsi="Arial" w:cs="Arial"/>
          <w:color w:val="1F4E79" w:themeColor="accent5" w:themeShade="80"/>
          <w:sz w:val="24"/>
          <w:szCs w:val="24"/>
          <w:shd w:val="clear" w:color="auto" w:fill="FFFFFF"/>
        </w:rPr>
        <w:t xml:space="preserve">- </w:t>
      </w:r>
      <w:r w:rsidRPr="00455448">
        <w:rPr>
          <w:rFonts w:ascii="Arial" w:hAnsi="Arial" w:cs="Arial"/>
          <w:color w:val="1F4E79" w:themeColor="accent5" w:themeShade="80"/>
          <w:sz w:val="24"/>
          <w:szCs w:val="24"/>
          <w:lang w:eastAsia="ar-SA"/>
        </w:rPr>
        <w:t>Ibid</w:t>
      </w:r>
      <w:r w:rsidRPr="00455448">
        <w:rPr>
          <w:rFonts w:ascii="Arial" w:hAnsi="Arial" w:cs="Arial"/>
          <w:color w:val="1F4E79" w:themeColor="accent5" w:themeShade="80"/>
          <w:sz w:val="24"/>
          <w:szCs w:val="24"/>
          <w:lang w:eastAsia="ar-SA"/>
        </w:rPr>
        <w:t xml:space="preserve"> -</w:t>
      </w:r>
      <w:r w:rsidRPr="00455448">
        <w:rPr>
          <w:rFonts w:ascii="Arial" w:hAnsi="Arial" w:cs="Arial"/>
          <w:color w:val="1F4E79" w:themeColor="accent5" w:themeShade="80"/>
          <w:sz w:val="24"/>
          <w:szCs w:val="24"/>
          <w:shd w:val="clear" w:color="auto" w:fill="FFFFFF"/>
        </w:rPr>
        <w:t xml:space="preserve"> </w:t>
      </w:r>
      <w:r w:rsidRPr="00455448">
        <w:rPr>
          <w:rFonts w:ascii="Arial" w:hAnsi="Arial" w:cs="Arial"/>
          <w:color w:val="1F4E79" w:themeColor="accent5" w:themeShade="80"/>
          <w:sz w:val="24"/>
          <w:szCs w:val="24"/>
          <w:shd w:val="clear" w:color="auto" w:fill="FFFFFF"/>
        </w:rPr>
        <w:t xml:space="preserve">i.e. </w:t>
      </w:r>
      <w:r w:rsidRPr="00455448">
        <w:rPr>
          <w:rFonts w:ascii="Arial" w:hAnsi="Arial" w:cs="Arial"/>
          <w:color w:val="1F4E79" w:themeColor="accent5" w:themeShade="80"/>
          <w:sz w:val="24"/>
          <w:szCs w:val="24"/>
          <w:shd w:val="clear" w:color="auto" w:fill="FFFFFF"/>
        </w:rPr>
        <w:t>-</w:t>
      </w:r>
      <w:r w:rsidRPr="00455448">
        <w:rPr>
          <w:rFonts w:ascii="Arial" w:hAnsi="Arial" w:cs="Arial"/>
          <w:color w:val="1F4E79" w:themeColor="accent5" w:themeShade="80"/>
          <w:sz w:val="24"/>
          <w:szCs w:val="24"/>
          <w:shd w:val="clear" w:color="auto" w:fill="FFFFFF"/>
        </w:rPr>
        <w:t xml:space="preserve"> </w:t>
      </w:r>
      <w:r w:rsidRPr="00455448">
        <w:rPr>
          <w:rStyle w:val="Emphasis"/>
          <w:rFonts w:ascii="Arial" w:hAnsi="Arial" w:cs="Arial"/>
          <w:i w:val="0"/>
          <w:iCs w:val="0"/>
          <w:color w:val="1F4E79" w:themeColor="accent5" w:themeShade="80"/>
          <w:sz w:val="24"/>
          <w:szCs w:val="24"/>
          <w:bdr w:val="none" w:sz="0" w:space="0" w:color="auto" w:frame="1"/>
        </w:rPr>
        <w:t>N.B.</w:t>
      </w:r>
      <w:r w:rsidRPr="00455448">
        <w:rPr>
          <w:rStyle w:val="Emphasis"/>
          <w:rFonts w:ascii="Arial" w:hAnsi="Arial" w:cs="Arial"/>
          <w:color w:val="1F4E79" w:themeColor="accent5" w:themeShade="80"/>
          <w:sz w:val="24"/>
          <w:szCs w:val="24"/>
        </w:rPr>
        <w:t xml:space="preserve">  </w:t>
      </w:r>
      <w:r w:rsidRPr="00455448">
        <w:rPr>
          <w:rStyle w:val="Emphasis"/>
          <w:rFonts w:ascii="Arial" w:hAnsi="Arial" w:cs="Arial"/>
          <w:i w:val="0"/>
          <w:iCs w:val="0"/>
          <w:color w:val="1F4E79" w:themeColor="accent5" w:themeShade="80"/>
          <w:sz w:val="24"/>
          <w:szCs w:val="24"/>
        </w:rPr>
        <w:t xml:space="preserve">- </w:t>
      </w:r>
      <w:r w:rsidRPr="00455448">
        <w:rPr>
          <w:rStyle w:val="Strong"/>
          <w:rFonts w:ascii="Arial" w:hAnsi="Arial" w:cs="Arial"/>
          <w:b w:val="0"/>
          <w:bCs w:val="0"/>
          <w:color w:val="1F4E79" w:themeColor="accent5" w:themeShade="80"/>
          <w:sz w:val="24"/>
          <w:szCs w:val="24"/>
          <w:bdr w:val="none" w:sz="0" w:space="0" w:color="auto" w:frame="1"/>
        </w:rPr>
        <w:t>n.d</w:t>
      </w:r>
      <w:r w:rsidRPr="00455448">
        <w:rPr>
          <w:rStyle w:val="Strong"/>
          <w:rFonts w:ascii="Arial" w:hAnsi="Arial" w:cs="Arial"/>
          <w:b w:val="0"/>
          <w:bCs w:val="0"/>
          <w:i/>
          <w:iCs/>
          <w:color w:val="1F4E79" w:themeColor="accent5" w:themeShade="80"/>
          <w:sz w:val="24"/>
          <w:szCs w:val="24"/>
          <w:bdr w:val="none" w:sz="0" w:space="0" w:color="auto" w:frame="1"/>
        </w:rPr>
        <w:t>.</w:t>
      </w:r>
      <w:r w:rsidRPr="00455448">
        <w:rPr>
          <w:rStyle w:val="Emphasis"/>
          <w:rFonts w:ascii="Arial" w:hAnsi="Arial" w:cs="Arial"/>
          <w:i w:val="0"/>
          <w:iCs w:val="0"/>
          <w:color w:val="1F4E79" w:themeColor="accent5" w:themeShade="80"/>
          <w:sz w:val="24"/>
          <w:szCs w:val="24"/>
          <w:bdr w:val="none" w:sz="0" w:space="0" w:color="auto" w:frame="1"/>
        </w:rPr>
        <w:t xml:space="preserve"> </w:t>
      </w:r>
      <w:r w:rsidRPr="00455448">
        <w:rPr>
          <w:rStyle w:val="Emphasis"/>
          <w:rFonts w:ascii="Arial" w:hAnsi="Arial" w:cs="Arial"/>
          <w:i w:val="0"/>
          <w:iCs w:val="0"/>
          <w:color w:val="1F4E79" w:themeColor="accent5" w:themeShade="80"/>
          <w:sz w:val="24"/>
          <w:szCs w:val="24"/>
          <w:bdr w:val="none" w:sz="0" w:space="0" w:color="auto" w:frame="1"/>
        </w:rPr>
        <w:t>-</w:t>
      </w:r>
      <w:r w:rsidRPr="00455448">
        <w:rPr>
          <w:rStyle w:val="Emphasis"/>
          <w:rFonts w:ascii="Arial" w:hAnsi="Arial" w:cs="Arial"/>
          <w:i w:val="0"/>
          <w:iCs w:val="0"/>
          <w:color w:val="1F4E79" w:themeColor="accent5" w:themeShade="80"/>
          <w:sz w:val="24"/>
          <w:szCs w:val="24"/>
          <w:bdr w:val="none" w:sz="0" w:space="0" w:color="auto" w:frame="1"/>
        </w:rPr>
        <w:t xml:space="preserve"> </w:t>
      </w:r>
      <w:r w:rsidRPr="00455448">
        <w:rPr>
          <w:rFonts w:ascii="Arial" w:hAnsi="Arial" w:cs="Arial"/>
          <w:color w:val="1F4E79" w:themeColor="accent5" w:themeShade="80"/>
          <w:sz w:val="24"/>
          <w:szCs w:val="24"/>
        </w:rPr>
        <w:t xml:space="preserve">vol.  </w:t>
      </w:r>
    </w:p>
    <w:p w14:paraId="69DF24AE" w14:textId="77777777" w:rsidR="00FF3F7F" w:rsidRPr="00455448" w:rsidRDefault="00FF3F7F"/>
    <w:p w14:paraId="54F0EE8A" w14:textId="75EF7D45" w:rsidR="0013533C" w:rsidRPr="0043708F" w:rsidRDefault="00A32918" w:rsidP="003F0F13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B372D">
        <w:rPr>
          <w:rFonts w:ascii="Arial" w:hAnsi="Arial" w:cs="Arial"/>
          <w:sz w:val="24"/>
          <w:szCs w:val="24"/>
        </w:rPr>
        <w:t>Efforts towards a sustainable strategy have been initiated by the Swedish government (Gerhardt </w:t>
      </w:r>
      <w:bookmarkStart w:id="0" w:name="_Hlk119596982"/>
      <w:r w:rsidR="008C7FD6" w:rsidRPr="008C7FD6">
        <w:rPr>
          <w:rFonts w:ascii="Arial" w:hAnsi="Arial" w:cs="Arial"/>
          <w:sz w:val="24"/>
          <w:szCs w:val="24"/>
        </w:rPr>
        <w:t>_____</w:t>
      </w:r>
      <w:bookmarkEnd w:id="0"/>
      <w:r w:rsidRPr="00FB372D">
        <w:rPr>
          <w:rFonts w:ascii="Arial" w:hAnsi="Arial" w:cs="Arial"/>
          <w:sz w:val="24"/>
          <w:szCs w:val="24"/>
        </w:rPr>
        <w:t>, 2013).</w:t>
      </w:r>
    </w:p>
    <w:p w14:paraId="7FA5B7B9" w14:textId="77777777" w:rsidR="0043708F" w:rsidRPr="00FB372D" w:rsidRDefault="0043708F" w:rsidP="0043708F">
      <w:pPr>
        <w:pStyle w:val="ListParagraph"/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8B56CBA" w14:textId="1386378F" w:rsidR="00A32918" w:rsidRPr="0043708F" w:rsidRDefault="00265318" w:rsidP="003F0F13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B372D">
        <w:rPr>
          <w:rFonts w:ascii="Arial" w:hAnsi="Arial" w:cs="Arial"/>
          <w:sz w:val="24"/>
          <w:szCs w:val="24"/>
        </w:rPr>
        <w:t>We included several characteristics about the measuring sites (whether they were urban, rural, </w:t>
      </w:r>
      <w:r w:rsidR="009F6CFD" w:rsidRPr="008C7FD6">
        <w:rPr>
          <w:rFonts w:ascii="Arial" w:hAnsi="Arial" w:cs="Arial"/>
          <w:sz w:val="24"/>
          <w:szCs w:val="24"/>
        </w:rPr>
        <w:t>_____</w:t>
      </w:r>
      <w:r w:rsidRPr="00FB372D">
        <w:rPr>
          <w:rFonts w:ascii="Arial" w:hAnsi="Arial" w:cs="Arial"/>
          <w:sz w:val="24"/>
          <w:szCs w:val="24"/>
        </w:rPr>
        <w:t>) in our data.</w:t>
      </w:r>
    </w:p>
    <w:p w14:paraId="1F0E2C76" w14:textId="77777777" w:rsidR="0043708F" w:rsidRPr="0043708F" w:rsidRDefault="0043708F" w:rsidP="0043708F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83AB06D" w14:textId="1FD79677" w:rsidR="00265318" w:rsidRPr="0043708F" w:rsidRDefault="007863B6" w:rsidP="003F0F13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B372D">
        <w:rPr>
          <w:rStyle w:val="Emphasis"/>
          <w:rFonts w:ascii="Arial" w:hAnsi="Arial" w:cs="Arial"/>
          <w:i w:val="0"/>
          <w:iCs w:val="0"/>
          <w:sz w:val="24"/>
          <w:szCs w:val="24"/>
          <w:bdr w:val="none" w:sz="0" w:space="0" w:color="auto" w:frame="1"/>
        </w:rPr>
        <w:t xml:space="preserve">Convective </w:t>
      </w:r>
      <w:r w:rsidR="00AC03D9" w:rsidRPr="00FB372D">
        <w:rPr>
          <w:rStyle w:val="Emphasis"/>
          <w:rFonts w:ascii="Arial" w:hAnsi="Arial" w:cs="Arial"/>
          <w:i w:val="0"/>
          <w:iCs w:val="0"/>
          <w:sz w:val="24"/>
          <w:szCs w:val="24"/>
          <w:bdr w:val="none" w:sz="0" w:space="0" w:color="auto" w:frame="1"/>
        </w:rPr>
        <w:t>(</w:t>
      </w:r>
      <w:r w:rsidR="00AC03D9" w:rsidRPr="00FB372D">
        <w:rPr>
          <w:rStyle w:val="Emphasis"/>
          <w:rFonts w:ascii="Arial" w:hAnsi="Arial" w:cs="Arial"/>
          <w:i w:val="0"/>
          <w:iCs w:val="0"/>
          <w:sz w:val="24"/>
          <w:szCs w:val="24"/>
          <w:bdr w:val="none" w:sz="0" w:space="0" w:color="auto" w:frame="1"/>
          <w:lang w:val="el-GR"/>
        </w:rPr>
        <w:t>θερμαγωγός</w:t>
      </w:r>
      <w:r w:rsidR="00AC03D9" w:rsidRPr="00FB372D">
        <w:rPr>
          <w:rStyle w:val="Emphasis"/>
          <w:rFonts w:ascii="Arial" w:hAnsi="Arial" w:cs="Arial"/>
          <w:i w:val="0"/>
          <w:iCs w:val="0"/>
          <w:sz w:val="24"/>
          <w:szCs w:val="24"/>
          <w:bdr w:val="none" w:sz="0" w:space="0" w:color="auto" w:frame="1"/>
        </w:rPr>
        <w:t xml:space="preserve">) </w:t>
      </w:r>
      <w:r w:rsidRPr="00FB372D">
        <w:rPr>
          <w:rStyle w:val="Emphasis"/>
          <w:rFonts w:ascii="Arial" w:hAnsi="Arial" w:cs="Arial"/>
          <w:i w:val="0"/>
          <w:iCs w:val="0"/>
          <w:sz w:val="24"/>
          <w:szCs w:val="24"/>
          <w:bdr w:val="none" w:sz="0" w:space="0" w:color="auto" w:frame="1"/>
        </w:rPr>
        <w:t>initiation</w:t>
      </w:r>
      <w:r w:rsidRPr="00FB372D">
        <w:rPr>
          <w:rFonts w:ascii="Arial" w:hAnsi="Arial" w:cs="Arial"/>
          <w:sz w:val="24"/>
          <w:szCs w:val="24"/>
        </w:rPr>
        <w:t> is the first stage in any kind of convective event (</w:t>
      </w:r>
      <w:proofErr w:type="spellStart"/>
      <w:r w:rsidRPr="00FB372D">
        <w:rPr>
          <w:rFonts w:ascii="Arial" w:hAnsi="Arial" w:cs="Arial"/>
          <w:sz w:val="24"/>
          <w:szCs w:val="24"/>
        </w:rPr>
        <w:t>Groenemeijer</w:t>
      </w:r>
      <w:proofErr w:type="spellEnd"/>
      <w:r w:rsidRPr="00FB372D">
        <w:rPr>
          <w:rFonts w:ascii="Arial" w:hAnsi="Arial" w:cs="Arial"/>
          <w:sz w:val="24"/>
          <w:szCs w:val="24"/>
        </w:rPr>
        <w:t xml:space="preserve"> et al., </w:t>
      </w:r>
      <w:r w:rsidR="009F6CFD" w:rsidRPr="008C7FD6">
        <w:rPr>
          <w:rFonts w:ascii="Arial" w:hAnsi="Arial" w:cs="Arial"/>
          <w:sz w:val="24"/>
          <w:szCs w:val="24"/>
        </w:rPr>
        <w:t>_____</w:t>
      </w:r>
      <w:r w:rsidRPr="00FB372D">
        <w:rPr>
          <w:rFonts w:ascii="Arial" w:hAnsi="Arial" w:cs="Arial"/>
          <w:sz w:val="24"/>
          <w:szCs w:val="24"/>
        </w:rPr>
        <w:t>).</w:t>
      </w:r>
    </w:p>
    <w:p w14:paraId="2CB42787" w14:textId="77777777" w:rsidR="0043708F" w:rsidRPr="0043708F" w:rsidRDefault="0043708F" w:rsidP="0043708F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E078741" w14:textId="5DC9FB39" w:rsidR="00FB46EB" w:rsidRPr="0043708F" w:rsidRDefault="00FB46EB" w:rsidP="003F0F13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Style w:val="Emphasis"/>
          <w:rFonts w:ascii="Arial" w:hAnsi="Arial" w:cs="Arial"/>
          <w:i w:val="0"/>
          <w:iCs w:val="0"/>
          <w:sz w:val="24"/>
          <w:szCs w:val="24"/>
          <w:lang w:val="en-US"/>
        </w:rPr>
      </w:pPr>
      <w:r w:rsidRPr="00FB372D">
        <w:rPr>
          <w:rStyle w:val="Emphasis"/>
          <w:rFonts w:ascii="Arial" w:hAnsi="Arial" w:cs="Arial"/>
          <w:i w:val="0"/>
          <w:iCs w:val="0"/>
          <w:sz w:val="24"/>
          <w:szCs w:val="24"/>
          <w:bdr w:val="none" w:sz="0" w:space="0" w:color="auto" w:frame="1"/>
          <w:lang w:val="en-US"/>
        </w:rPr>
        <w:t xml:space="preserve">Look at </w:t>
      </w:r>
      <w:r w:rsidR="009F6CFD" w:rsidRPr="008C7FD6">
        <w:rPr>
          <w:rFonts w:ascii="Arial" w:hAnsi="Arial" w:cs="Arial"/>
          <w:sz w:val="24"/>
          <w:szCs w:val="24"/>
        </w:rPr>
        <w:t>_____</w:t>
      </w:r>
      <w:r w:rsidRPr="00FB372D">
        <w:rPr>
          <w:rStyle w:val="Emphasis"/>
          <w:rFonts w:ascii="Arial" w:hAnsi="Arial" w:cs="Arial"/>
          <w:i w:val="0"/>
          <w:iCs w:val="0"/>
          <w:sz w:val="24"/>
          <w:szCs w:val="24"/>
          <w:bdr w:val="none" w:sz="0" w:space="0" w:color="auto" w:frame="1"/>
          <w:lang w:val="en-US"/>
        </w:rPr>
        <w:t xml:space="preserve"> 3</w:t>
      </w:r>
      <w:r w:rsidR="007803EF">
        <w:rPr>
          <w:rStyle w:val="Emphasis"/>
          <w:rFonts w:ascii="Arial" w:hAnsi="Arial" w:cs="Arial"/>
          <w:i w:val="0"/>
          <w:iCs w:val="0"/>
          <w:sz w:val="24"/>
          <w:szCs w:val="24"/>
          <w:bdr w:val="none" w:sz="0" w:space="0" w:color="auto" w:frame="1"/>
          <w:lang w:val="el-GR"/>
        </w:rPr>
        <w:t>.</w:t>
      </w:r>
    </w:p>
    <w:p w14:paraId="28B797D2" w14:textId="77777777" w:rsidR="0043708F" w:rsidRPr="0043708F" w:rsidRDefault="0043708F" w:rsidP="0043708F">
      <w:pPr>
        <w:spacing w:after="0" w:line="276" w:lineRule="auto"/>
        <w:jc w:val="both"/>
        <w:rPr>
          <w:rStyle w:val="Emphasis"/>
          <w:rFonts w:ascii="Arial" w:hAnsi="Arial" w:cs="Arial"/>
          <w:i w:val="0"/>
          <w:iCs w:val="0"/>
          <w:sz w:val="24"/>
          <w:szCs w:val="24"/>
          <w:lang w:val="en-US"/>
        </w:rPr>
      </w:pPr>
    </w:p>
    <w:p w14:paraId="72757332" w14:textId="5131CFE4" w:rsidR="00BC055F" w:rsidRPr="0043708F" w:rsidRDefault="009F6CFD" w:rsidP="003F0F13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Style w:val="Emphasis"/>
          <w:rFonts w:ascii="Arial" w:hAnsi="Arial" w:cs="Arial"/>
          <w:i w:val="0"/>
          <w:iCs w:val="0"/>
          <w:sz w:val="24"/>
          <w:szCs w:val="24"/>
        </w:rPr>
      </w:pPr>
      <w:r w:rsidRPr="008C7FD6">
        <w:rPr>
          <w:rFonts w:ascii="Arial" w:hAnsi="Arial" w:cs="Arial"/>
          <w:sz w:val="24"/>
          <w:szCs w:val="24"/>
        </w:rPr>
        <w:t>_____</w:t>
      </w:r>
      <w:r w:rsidRPr="009F6CFD">
        <w:rPr>
          <w:rFonts w:ascii="Arial" w:hAnsi="Arial" w:cs="Arial"/>
          <w:sz w:val="24"/>
          <w:szCs w:val="24"/>
        </w:rPr>
        <w:t xml:space="preserve"> </w:t>
      </w:r>
      <w:r w:rsidR="00BC055F" w:rsidRPr="00FB372D">
        <w:rPr>
          <w:rStyle w:val="Emphasis"/>
          <w:rFonts w:ascii="Arial" w:hAnsi="Arial" w:cs="Arial"/>
          <w:i w:val="0"/>
          <w:iCs w:val="0"/>
          <w:sz w:val="24"/>
          <w:szCs w:val="24"/>
          <w:bdr w:val="none" w:sz="0" w:space="0" w:color="auto" w:frame="1"/>
        </w:rPr>
        <w:t>Charges are liable to be reviewed annually.</w:t>
      </w:r>
    </w:p>
    <w:p w14:paraId="7F013C89" w14:textId="77777777" w:rsidR="0043708F" w:rsidRPr="0043708F" w:rsidRDefault="0043708F" w:rsidP="0043708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DAAAD2" w14:textId="0F670F5F" w:rsidR="00834113" w:rsidRDefault="00FB7DCA" w:rsidP="003F0F13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Style w:val="Emphasis"/>
          <w:rFonts w:ascii="Arial" w:hAnsi="Arial" w:cs="Arial"/>
          <w:i w:val="0"/>
          <w:iCs w:val="0"/>
          <w:sz w:val="24"/>
          <w:szCs w:val="24"/>
          <w:lang w:val="en-US"/>
        </w:rPr>
      </w:pPr>
      <w:r w:rsidRPr="00FB372D">
        <w:rPr>
          <w:rStyle w:val="Emphasis"/>
          <w:rFonts w:ascii="Arial" w:hAnsi="Arial" w:cs="Arial"/>
          <w:i w:val="0"/>
          <w:iCs w:val="0"/>
          <w:sz w:val="24"/>
          <w:szCs w:val="24"/>
          <w:lang w:val="en-US"/>
        </w:rPr>
        <w:t xml:space="preserve">The famous scientist was born </w:t>
      </w:r>
      <w:r w:rsidR="009F6CFD" w:rsidRPr="008C7FD6">
        <w:rPr>
          <w:rFonts w:ascii="Arial" w:hAnsi="Arial" w:cs="Arial"/>
          <w:sz w:val="24"/>
          <w:szCs w:val="24"/>
        </w:rPr>
        <w:t>_____</w:t>
      </w:r>
      <w:r w:rsidRPr="00FB372D">
        <w:rPr>
          <w:rStyle w:val="Emphasis"/>
          <w:rFonts w:ascii="Arial" w:hAnsi="Arial" w:cs="Arial"/>
          <w:i w:val="0"/>
          <w:iCs w:val="0"/>
          <w:sz w:val="24"/>
          <w:szCs w:val="24"/>
          <w:lang w:val="en-US"/>
        </w:rPr>
        <w:t>1700.</w:t>
      </w:r>
    </w:p>
    <w:p w14:paraId="7FC561C9" w14:textId="77777777" w:rsidR="0043708F" w:rsidRPr="0043708F" w:rsidRDefault="0043708F" w:rsidP="0043708F">
      <w:pPr>
        <w:spacing w:after="0" w:line="276" w:lineRule="auto"/>
        <w:jc w:val="both"/>
        <w:rPr>
          <w:rStyle w:val="Emphasis"/>
          <w:rFonts w:ascii="Arial" w:hAnsi="Arial" w:cs="Arial"/>
          <w:i w:val="0"/>
          <w:iCs w:val="0"/>
          <w:sz w:val="24"/>
          <w:szCs w:val="24"/>
          <w:lang w:val="en-US"/>
        </w:rPr>
      </w:pPr>
    </w:p>
    <w:p w14:paraId="68CEF203" w14:textId="441772DB" w:rsidR="0007514A" w:rsidRPr="0043708F" w:rsidRDefault="00C01532" w:rsidP="003F0F13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B372D">
        <w:rPr>
          <w:rFonts w:ascii="Arial" w:hAnsi="Arial" w:cs="Arial"/>
          <w:sz w:val="24"/>
          <w:szCs w:val="24"/>
          <w:shd w:val="clear" w:color="auto" w:fill="FFFFFF"/>
        </w:rPr>
        <w:t>Abbott (2010) found supportive results in her memory experiment, unlike those of previous work (</w:t>
      </w:r>
      <w:r w:rsidR="009F6CFD" w:rsidRPr="008C7FD6">
        <w:rPr>
          <w:rFonts w:ascii="Arial" w:hAnsi="Arial" w:cs="Arial"/>
          <w:sz w:val="24"/>
          <w:szCs w:val="24"/>
        </w:rPr>
        <w:t>_____</w:t>
      </w:r>
      <w:r w:rsidRPr="00FB372D">
        <w:rPr>
          <w:rFonts w:ascii="Arial" w:hAnsi="Arial" w:cs="Arial"/>
          <w:sz w:val="24"/>
          <w:szCs w:val="24"/>
          <w:shd w:val="clear" w:color="auto" w:fill="FFFFFF"/>
        </w:rPr>
        <w:t xml:space="preserve"> Zeller &amp; Williams, 2007).</w:t>
      </w:r>
    </w:p>
    <w:p w14:paraId="529E1FE3" w14:textId="77777777" w:rsidR="0043708F" w:rsidRPr="0043708F" w:rsidRDefault="0043708F" w:rsidP="0043708F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816CF83" w14:textId="31F57362" w:rsidR="0043708F" w:rsidRPr="0043708F" w:rsidRDefault="00C6193A" w:rsidP="0043708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B372D">
        <w:rPr>
          <w:rFonts w:ascii="Arial" w:hAnsi="Arial" w:cs="Arial"/>
          <w:sz w:val="24"/>
          <w:szCs w:val="24"/>
          <w:shd w:val="clear" w:color="auto" w:fill="FFFFFF"/>
        </w:rPr>
        <w:t>Page 35</w:t>
      </w:r>
      <w:r w:rsidR="009F6CFD" w:rsidRPr="008C7FD6">
        <w:rPr>
          <w:rFonts w:ascii="Arial" w:hAnsi="Arial" w:cs="Arial"/>
          <w:sz w:val="24"/>
          <w:szCs w:val="24"/>
        </w:rPr>
        <w:t>_____</w:t>
      </w:r>
      <w:r w:rsidRPr="00FB372D">
        <w:rPr>
          <w:rFonts w:ascii="Arial" w:hAnsi="Arial" w:cs="Arial"/>
          <w:sz w:val="24"/>
          <w:szCs w:val="24"/>
          <w:shd w:val="clear" w:color="auto" w:fill="FFFFFF"/>
        </w:rPr>
        <w:t xml:space="preserve"> means page 35 and at least two pages after that. Page 35</w:t>
      </w:r>
      <w:r w:rsidR="00EB1D28" w:rsidRPr="008C7FD6">
        <w:rPr>
          <w:rFonts w:ascii="Arial" w:hAnsi="Arial" w:cs="Arial"/>
          <w:sz w:val="24"/>
          <w:szCs w:val="24"/>
        </w:rPr>
        <w:t>_____</w:t>
      </w:r>
      <w:r w:rsidR="00EB1D28" w:rsidRPr="0043708F">
        <w:rPr>
          <w:rFonts w:ascii="Arial" w:hAnsi="Arial" w:cs="Arial"/>
          <w:sz w:val="24"/>
          <w:szCs w:val="24"/>
        </w:rPr>
        <w:t xml:space="preserve"> </w:t>
      </w:r>
      <w:r w:rsidRPr="00FB372D">
        <w:rPr>
          <w:rFonts w:ascii="Arial" w:hAnsi="Arial" w:cs="Arial"/>
          <w:sz w:val="24"/>
          <w:szCs w:val="24"/>
          <w:shd w:val="clear" w:color="auto" w:fill="FFFFFF"/>
        </w:rPr>
        <w:t>means page 35 and page 36</w:t>
      </w:r>
      <w:r w:rsidR="00EE4340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30583697" w14:textId="77777777" w:rsidR="0043708F" w:rsidRPr="0043708F" w:rsidRDefault="0043708F" w:rsidP="0043708F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8EAA964" w14:textId="7AB40697" w:rsidR="00C6193A" w:rsidRPr="0043708F" w:rsidRDefault="00545732" w:rsidP="003F0F13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B372D">
        <w:rPr>
          <w:rFonts w:ascii="Arial" w:hAnsi="Arial" w:cs="Arial"/>
          <w:sz w:val="24"/>
          <w:szCs w:val="24"/>
          <w:shd w:val="clear" w:color="auto" w:fill="FFFFFF"/>
        </w:rPr>
        <w:t xml:space="preserve">“Every genetics student learns the two basic methodologies in the field, </w:t>
      </w:r>
      <w:r w:rsidR="009F6CFD" w:rsidRPr="008C7FD6">
        <w:rPr>
          <w:rFonts w:ascii="Arial" w:hAnsi="Arial" w:cs="Arial"/>
          <w:sz w:val="24"/>
          <w:szCs w:val="24"/>
        </w:rPr>
        <w:t>_____</w:t>
      </w:r>
      <w:r w:rsidR="009F6CFD" w:rsidRPr="009F6CFD">
        <w:rPr>
          <w:rFonts w:ascii="Arial" w:hAnsi="Arial" w:cs="Arial"/>
          <w:sz w:val="24"/>
          <w:szCs w:val="24"/>
        </w:rPr>
        <w:t xml:space="preserve"> </w:t>
      </w:r>
      <w:r w:rsidRPr="00FB372D">
        <w:rPr>
          <w:rFonts w:ascii="Arial" w:hAnsi="Arial" w:cs="Arial"/>
          <w:sz w:val="24"/>
          <w:szCs w:val="24"/>
          <w:shd w:val="clear" w:color="auto" w:fill="FFFFFF"/>
        </w:rPr>
        <w:t>forward genetics and reverse genetics”</w:t>
      </w:r>
      <w:r w:rsidR="007803EF" w:rsidRPr="0043708F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76DD25A" w14:textId="77777777" w:rsidR="0043708F" w:rsidRPr="0043708F" w:rsidRDefault="0043708F" w:rsidP="0043708F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DA9D538" w14:textId="0DFB682B" w:rsidR="00A23E21" w:rsidRDefault="00A23E21" w:rsidP="003F0F13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proofErr w:type="spellStart"/>
      <w:r w:rsidRPr="00FB372D">
        <w:rPr>
          <w:rFonts w:ascii="Arial" w:hAnsi="Arial" w:cs="Arial"/>
        </w:rPr>
        <w:t>Seidlhofer</w:t>
      </w:r>
      <w:proofErr w:type="spellEnd"/>
      <w:r w:rsidRPr="00FB372D">
        <w:rPr>
          <w:rFonts w:ascii="Arial" w:hAnsi="Arial" w:cs="Arial"/>
        </w:rPr>
        <w:t>, B. (2006) Towards making ‘Euro-English’ a linguistic reality. In: Bolton, K. &amp; Kachru, B. (</w:t>
      </w:r>
      <w:r w:rsidR="009F6CFD" w:rsidRPr="008C7FD6">
        <w:rPr>
          <w:rFonts w:ascii="Arial" w:hAnsi="Arial" w:cs="Arial"/>
        </w:rPr>
        <w:t>_____</w:t>
      </w:r>
      <w:r w:rsidRPr="00FB372D">
        <w:rPr>
          <w:rFonts w:ascii="Arial" w:hAnsi="Arial" w:cs="Arial"/>
        </w:rPr>
        <w:t xml:space="preserve">) World </w:t>
      </w:r>
      <w:proofErr w:type="spellStart"/>
      <w:r w:rsidRPr="00FB372D">
        <w:rPr>
          <w:rFonts w:ascii="Arial" w:hAnsi="Arial" w:cs="Arial"/>
        </w:rPr>
        <w:t>Englishes</w:t>
      </w:r>
      <w:proofErr w:type="spellEnd"/>
      <w:r w:rsidRPr="00FB372D">
        <w:rPr>
          <w:rFonts w:ascii="Arial" w:hAnsi="Arial" w:cs="Arial"/>
        </w:rPr>
        <w:t>. Critical Concepts in Linguistics</w:t>
      </w:r>
      <w:r w:rsidRPr="00FB372D">
        <w:rPr>
          <w:rFonts w:ascii="Arial" w:hAnsi="Arial" w:cs="Arial"/>
          <w:lang w:val="en-US"/>
        </w:rPr>
        <w:t>.</w:t>
      </w:r>
      <w:r w:rsidRPr="00FB372D">
        <w:rPr>
          <w:rFonts w:ascii="Arial" w:hAnsi="Arial" w:cs="Arial"/>
        </w:rPr>
        <w:t xml:space="preserve"> London: Routledge, pp. 47–50.</w:t>
      </w:r>
    </w:p>
    <w:p w14:paraId="00D7FF9C" w14:textId="77777777" w:rsidR="0043708F" w:rsidRPr="00FB372D" w:rsidRDefault="0043708F" w:rsidP="0043708F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14:paraId="59663F72" w14:textId="32005580" w:rsidR="004D2B5C" w:rsidRDefault="000160B6" w:rsidP="003F0F13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B372D">
        <w:rPr>
          <w:rFonts w:ascii="Arial" w:hAnsi="Arial" w:cs="Arial"/>
          <w:sz w:val="24"/>
          <w:szCs w:val="24"/>
          <w:lang w:val="en-US"/>
        </w:rPr>
        <w:t xml:space="preserve">This phenomenon is analyzed in </w:t>
      </w:r>
      <w:r w:rsidR="009F6CFD" w:rsidRPr="008C7FD6">
        <w:rPr>
          <w:rFonts w:ascii="Arial" w:hAnsi="Arial" w:cs="Arial"/>
          <w:sz w:val="24"/>
          <w:szCs w:val="24"/>
        </w:rPr>
        <w:t>_____</w:t>
      </w:r>
      <w:r w:rsidRPr="00FB372D">
        <w:rPr>
          <w:rFonts w:ascii="Arial" w:hAnsi="Arial" w:cs="Arial"/>
          <w:sz w:val="24"/>
          <w:szCs w:val="24"/>
          <w:lang w:val="en-US"/>
        </w:rPr>
        <w:t xml:space="preserve"> 5, </w:t>
      </w:r>
      <w:r w:rsidR="009F6CFD" w:rsidRPr="008C7FD6">
        <w:rPr>
          <w:rFonts w:ascii="Arial" w:hAnsi="Arial" w:cs="Arial"/>
          <w:sz w:val="24"/>
          <w:szCs w:val="24"/>
        </w:rPr>
        <w:t>_____</w:t>
      </w:r>
      <w:r w:rsidRPr="00FB372D">
        <w:rPr>
          <w:rFonts w:ascii="Arial" w:hAnsi="Arial" w:cs="Arial"/>
          <w:sz w:val="24"/>
          <w:szCs w:val="24"/>
          <w:lang w:val="en-US"/>
        </w:rPr>
        <w:t xml:space="preserve"> 1.</w:t>
      </w:r>
    </w:p>
    <w:p w14:paraId="51DCD2B6" w14:textId="77777777" w:rsidR="0043708F" w:rsidRPr="0043708F" w:rsidRDefault="0043708F" w:rsidP="0043708F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19E24E7" w14:textId="0C3CC8B0" w:rsidR="002D5E08" w:rsidRPr="00FB372D" w:rsidRDefault="002D5E08" w:rsidP="003F0F13">
      <w:pPr>
        <w:pStyle w:val="ListParagraph"/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hAnsi="Arial" w:cs="Arial"/>
          <w:sz w:val="24"/>
          <w:szCs w:val="24"/>
          <w:lang w:eastAsia="ar-SA"/>
        </w:rPr>
      </w:pPr>
      <w:proofErr w:type="spellStart"/>
      <w:r w:rsidRPr="00FB372D">
        <w:rPr>
          <w:rFonts w:ascii="Arial" w:hAnsi="Arial" w:cs="Arial"/>
          <w:sz w:val="24"/>
          <w:szCs w:val="24"/>
          <w:lang w:eastAsia="ar-SA"/>
        </w:rPr>
        <w:t>Seidlhofer</w:t>
      </w:r>
      <w:proofErr w:type="spellEnd"/>
      <w:r w:rsidRPr="00FB372D">
        <w:rPr>
          <w:rFonts w:ascii="Arial" w:hAnsi="Arial" w:cs="Arial"/>
          <w:sz w:val="24"/>
          <w:szCs w:val="24"/>
          <w:lang w:eastAsia="ar-SA"/>
        </w:rPr>
        <w:t>, B. (2011) Understanding English as a lingua franca. Oxford: Oxford University Press, p. 23.</w:t>
      </w:r>
    </w:p>
    <w:p w14:paraId="058CFEE9" w14:textId="182A8A98" w:rsidR="002D5E08" w:rsidRPr="00FB372D" w:rsidRDefault="009F6CFD" w:rsidP="00EE4340">
      <w:pPr>
        <w:pStyle w:val="ListParagraph"/>
        <w:tabs>
          <w:tab w:val="left" w:pos="3497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8C7FD6">
        <w:rPr>
          <w:rFonts w:ascii="Arial" w:hAnsi="Arial" w:cs="Arial"/>
          <w:sz w:val="24"/>
          <w:szCs w:val="24"/>
        </w:rPr>
        <w:t>_____</w:t>
      </w:r>
      <w:r w:rsidR="002D5E08" w:rsidRPr="00FB372D">
        <w:rPr>
          <w:rFonts w:ascii="Arial" w:hAnsi="Arial" w:cs="Arial"/>
          <w:sz w:val="24"/>
          <w:szCs w:val="24"/>
          <w:lang w:eastAsia="ar-SA"/>
        </w:rPr>
        <w:t>, pp. 49-54.</w:t>
      </w:r>
      <w:r w:rsidR="00EE4340">
        <w:rPr>
          <w:rFonts w:ascii="Arial" w:hAnsi="Arial" w:cs="Arial"/>
          <w:sz w:val="24"/>
          <w:szCs w:val="24"/>
          <w:lang w:eastAsia="ar-SA"/>
        </w:rPr>
        <w:tab/>
      </w:r>
    </w:p>
    <w:p w14:paraId="41ECD1C9" w14:textId="77777777" w:rsidR="000160B6" w:rsidRPr="00FB372D" w:rsidRDefault="000160B6" w:rsidP="003F0F13">
      <w:pPr>
        <w:pStyle w:val="ListParagraph"/>
        <w:spacing w:after="0" w:line="276" w:lineRule="auto"/>
        <w:rPr>
          <w:rFonts w:ascii="Arial" w:hAnsi="Arial" w:cs="Arial"/>
          <w:sz w:val="24"/>
          <w:szCs w:val="24"/>
          <w:lang w:val="en-US"/>
        </w:rPr>
      </w:pPr>
    </w:p>
    <w:sectPr w:rsidR="000160B6" w:rsidRPr="00FB37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401048"/>
    <w:multiLevelType w:val="hybridMultilevel"/>
    <w:tmpl w:val="5BFE8A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589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33C"/>
    <w:rsid w:val="000160B6"/>
    <w:rsid w:val="0007514A"/>
    <w:rsid w:val="0013533C"/>
    <w:rsid w:val="001E6E6F"/>
    <w:rsid w:val="00265318"/>
    <w:rsid w:val="002D5E08"/>
    <w:rsid w:val="003F0F13"/>
    <w:rsid w:val="00425C9F"/>
    <w:rsid w:val="0043708F"/>
    <w:rsid w:val="00455448"/>
    <w:rsid w:val="004C50FA"/>
    <w:rsid w:val="004D2B5C"/>
    <w:rsid w:val="00545732"/>
    <w:rsid w:val="007803EF"/>
    <w:rsid w:val="007863B6"/>
    <w:rsid w:val="007B12BC"/>
    <w:rsid w:val="00834113"/>
    <w:rsid w:val="008C7FD6"/>
    <w:rsid w:val="009F6CFD"/>
    <w:rsid w:val="00A23E21"/>
    <w:rsid w:val="00A32918"/>
    <w:rsid w:val="00AC03D9"/>
    <w:rsid w:val="00B414E3"/>
    <w:rsid w:val="00BC055F"/>
    <w:rsid w:val="00C01532"/>
    <w:rsid w:val="00C6193A"/>
    <w:rsid w:val="00EB1D28"/>
    <w:rsid w:val="00EE4340"/>
    <w:rsid w:val="00EF4648"/>
    <w:rsid w:val="00FB372D"/>
    <w:rsid w:val="00FB46EB"/>
    <w:rsid w:val="00FB5F37"/>
    <w:rsid w:val="00FB7DCA"/>
    <w:rsid w:val="00FF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265AA"/>
  <w15:chartTrackingRefBased/>
  <w15:docId w15:val="{783F2984-3A0B-4BA6-8EA8-9E78C861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91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32918"/>
    <w:rPr>
      <w:b/>
      <w:bCs/>
    </w:rPr>
  </w:style>
  <w:style w:type="character" w:styleId="Emphasis">
    <w:name w:val="Emphasis"/>
    <w:basedOn w:val="DefaultParagraphFont"/>
    <w:uiPriority w:val="20"/>
    <w:qFormat/>
    <w:rsid w:val="007863B6"/>
    <w:rPr>
      <w:i/>
      <w:iCs/>
    </w:rPr>
  </w:style>
  <w:style w:type="paragraph" w:styleId="NormalWeb">
    <w:name w:val="Normal (Web)"/>
    <w:basedOn w:val="Normal"/>
    <w:uiPriority w:val="99"/>
    <w:semiHidden/>
    <w:rsid w:val="00A23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2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5FF033F4-1191-47C5-939B-E875B7D76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 Kotti</dc:creator>
  <cp:keywords/>
  <dc:description/>
  <cp:lastModifiedBy>Evi Kotti</cp:lastModifiedBy>
  <cp:revision>36</cp:revision>
  <dcterms:created xsi:type="dcterms:W3CDTF">2022-10-26T10:11:00Z</dcterms:created>
  <dcterms:modified xsi:type="dcterms:W3CDTF">2022-11-17T15:13:00Z</dcterms:modified>
</cp:coreProperties>
</file>