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FF1B" w14:textId="77777777" w:rsidR="00802524" w:rsidRDefault="4C4A7B21" w:rsidP="3615E7AF">
      <w:pPr>
        <w:jc w:val="center"/>
      </w:pPr>
      <w:r>
        <w:rPr>
          <w:noProof/>
          <w:lang w:eastAsia="el-GR"/>
        </w:rPr>
        <w:drawing>
          <wp:inline distT="0" distB="0" distL="0" distR="0" wp14:anchorId="60BEFD79" wp14:editId="1A0EFD4D">
            <wp:extent cx="1426588" cy="1426588"/>
            <wp:effectExtent l="0" t="0" r="0" b="0"/>
            <wp:docPr id="1640000618" name="Εικόνα 164000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6588" cy="1426588"/>
                    </a:xfrm>
                    <a:prstGeom prst="rect">
                      <a:avLst/>
                    </a:prstGeom>
                  </pic:spPr>
                </pic:pic>
              </a:graphicData>
            </a:graphic>
          </wp:inline>
        </w:drawing>
      </w:r>
    </w:p>
    <w:p w14:paraId="5255A0C6" w14:textId="77777777" w:rsidR="4C4A7B21" w:rsidRPr="00662366" w:rsidRDefault="4C4A7B21" w:rsidP="3615E7AF">
      <w:pPr>
        <w:jc w:val="center"/>
        <w:rPr>
          <w:sz w:val="22"/>
          <w:szCs w:val="22"/>
        </w:rPr>
      </w:pPr>
      <w:r w:rsidRPr="00662366">
        <w:rPr>
          <w:rFonts w:eastAsia="Times New Roman" w:cs="Times New Roman"/>
          <w:b/>
          <w:bCs/>
          <w:sz w:val="36"/>
          <w:szCs w:val="36"/>
        </w:rPr>
        <w:t>ΕΛΛΗΝΙΚΟ ΜΕΣΟΓΕΙΑΚΟ ΠΑΝΕΠΙΣΤΗΜΙΟ</w:t>
      </w:r>
    </w:p>
    <w:p w14:paraId="3A05B056" w14:textId="77777777" w:rsidR="4C4A7B21" w:rsidRPr="00662366" w:rsidRDefault="4C4A7B21" w:rsidP="3615E7AF">
      <w:pPr>
        <w:jc w:val="center"/>
        <w:rPr>
          <w:sz w:val="22"/>
          <w:szCs w:val="22"/>
        </w:rPr>
      </w:pPr>
      <w:r w:rsidRPr="00662366">
        <w:rPr>
          <w:rFonts w:eastAsia="Times New Roman" w:cs="Times New Roman"/>
          <w:b/>
          <w:bCs/>
          <w:sz w:val="36"/>
          <w:szCs w:val="36"/>
        </w:rPr>
        <w:t>Σχολή Επιστημών Διοίκησης και Οικονομίας</w:t>
      </w:r>
    </w:p>
    <w:p w14:paraId="074A9602" w14:textId="77777777" w:rsidR="4C4A7B21" w:rsidRPr="00662366" w:rsidRDefault="4C4A7B21" w:rsidP="3615E7AF">
      <w:pPr>
        <w:spacing w:before="120" w:after="120"/>
        <w:jc w:val="center"/>
        <w:rPr>
          <w:sz w:val="22"/>
          <w:szCs w:val="22"/>
        </w:rPr>
      </w:pPr>
      <w:r w:rsidRPr="00662366">
        <w:rPr>
          <w:rFonts w:eastAsia="Times New Roman" w:cs="Times New Roman"/>
          <w:b/>
          <w:bCs/>
          <w:sz w:val="36"/>
          <w:szCs w:val="36"/>
        </w:rPr>
        <w:t>Τμήμα Διοίκησης και Τουρισμού</w:t>
      </w:r>
    </w:p>
    <w:p w14:paraId="53697822" w14:textId="77777777" w:rsidR="4C4A7B21" w:rsidRPr="00662366" w:rsidRDefault="4C4A7B21" w:rsidP="3615E7AF">
      <w:pPr>
        <w:spacing w:before="120" w:after="120"/>
        <w:rPr>
          <w:sz w:val="22"/>
          <w:szCs w:val="22"/>
        </w:rPr>
      </w:pPr>
      <w:r w:rsidRPr="00662366">
        <w:rPr>
          <w:rFonts w:eastAsia="Times New Roman" w:cs="Times New Roman"/>
          <w:b/>
          <w:bCs/>
        </w:rPr>
        <w:t xml:space="preserve"> </w:t>
      </w:r>
    </w:p>
    <w:p w14:paraId="10328D0B" w14:textId="77777777" w:rsidR="4C4A7B21" w:rsidRPr="00662366" w:rsidRDefault="4C4A7B21" w:rsidP="3615E7AF">
      <w:pPr>
        <w:spacing w:line="257" w:lineRule="auto"/>
        <w:jc w:val="center"/>
        <w:rPr>
          <w:sz w:val="22"/>
          <w:szCs w:val="22"/>
        </w:rPr>
      </w:pPr>
      <w:r w:rsidRPr="00662366">
        <w:rPr>
          <w:rFonts w:eastAsia="Times New Roman" w:cs="Times New Roman"/>
          <w:b/>
          <w:bCs/>
          <w:sz w:val="32"/>
          <w:szCs w:val="32"/>
        </w:rPr>
        <w:t>Τίτλος:</w:t>
      </w:r>
    </w:p>
    <w:p w14:paraId="7E59868E" w14:textId="77777777" w:rsidR="4C4A7B21" w:rsidRPr="00662366" w:rsidRDefault="4C4A7B21" w:rsidP="3615E7AF">
      <w:pPr>
        <w:spacing w:line="257" w:lineRule="auto"/>
        <w:jc w:val="center"/>
        <w:rPr>
          <w:rFonts w:ascii="Calibri" w:eastAsia="Calibri" w:hAnsi="Calibri" w:cs="Calibri"/>
          <w:b/>
          <w:bCs/>
          <w:sz w:val="36"/>
          <w:szCs w:val="36"/>
        </w:rPr>
      </w:pPr>
      <w:r w:rsidRPr="00662366">
        <w:rPr>
          <w:rFonts w:ascii="Calibri" w:eastAsia="Calibri" w:hAnsi="Calibri" w:cs="Calibri"/>
          <w:b/>
          <w:bCs/>
          <w:sz w:val="36"/>
          <w:szCs w:val="36"/>
        </w:rPr>
        <w:t>«</w:t>
      </w:r>
      <w:r w:rsidRPr="00662366">
        <w:rPr>
          <w:rFonts w:eastAsia="Times New Roman" w:cs="Times New Roman"/>
          <w:b/>
          <w:bCs/>
          <w:sz w:val="36"/>
          <w:szCs w:val="36"/>
        </w:rPr>
        <w:t xml:space="preserve">Η </w:t>
      </w:r>
      <w:r w:rsidR="3ACB00C5" w:rsidRPr="00662366">
        <w:rPr>
          <w:rFonts w:eastAsia="Times New Roman" w:cs="Times New Roman"/>
          <w:b/>
          <w:bCs/>
          <w:sz w:val="36"/>
          <w:szCs w:val="36"/>
        </w:rPr>
        <w:t>ο</w:t>
      </w:r>
      <w:r w:rsidR="18DA561F" w:rsidRPr="00662366">
        <w:rPr>
          <w:rFonts w:eastAsia="Times New Roman" w:cs="Times New Roman"/>
          <w:b/>
          <w:bCs/>
          <w:sz w:val="36"/>
          <w:szCs w:val="36"/>
        </w:rPr>
        <w:t xml:space="preserve">ικονομική κρίση στην Ελλάδα και πως επηρέασε τον επιχειρηματικό κλάδο - </w:t>
      </w:r>
      <w:r w:rsidR="5FCF19B2" w:rsidRPr="00662366">
        <w:rPr>
          <w:rFonts w:eastAsia="Times New Roman" w:cs="Times New Roman"/>
          <w:b/>
          <w:bCs/>
          <w:sz w:val="36"/>
          <w:szCs w:val="36"/>
        </w:rPr>
        <w:t xml:space="preserve">The </w:t>
      </w:r>
      <w:proofErr w:type="spellStart"/>
      <w:r w:rsidR="5FCF19B2" w:rsidRPr="00662366">
        <w:rPr>
          <w:rFonts w:eastAsia="Times New Roman" w:cs="Times New Roman"/>
          <w:b/>
          <w:bCs/>
          <w:sz w:val="36"/>
          <w:szCs w:val="36"/>
        </w:rPr>
        <w:t>economic</w:t>
      </w:r>
      <w:proofErr w:type="spellEnd"/>
      <w:r w:rsidR="5FCF19B2" w:rsidRPr="00662366">
        <w:rPr>
          <w:rFonts w:eastAsia="Times New Roman" w:cs="Times New Roman"/>
          <w:b/>
          <w:bCs/>
          <w:sz w:val="36"/>
          <w:szCs w:val="36"/>
        </w:rPr>
        <w:t xml:space="preserve"> </w:t>
      </w:r>
      <w:proofErr w:type="spellStart"/>
      <w:r w:rsidR="5FCF19B2" w:rsidRPr="00662366">
        <w:rPr>
          <w:rFonts w:eastAsia="Times New Roman" w:cs="Times New Roman"/>
          <w:b/>
          <w:bCs/>
          <w:sz w:val="36"/>
          <w:szCs w:val="36"/>
        </w:rPr>
        <w:t>crisis</w:t>
      </w:r>
      <w:proofErr w:type="spellEnd"/>
      <w:r w:rsidR="5FCF19B2" w:rsidRPr="00662366">
        <w:rPr>
          <w:rFonts w:eastAsia="Times New Roman" w:cs="Times New Roman"/>
          <w:b/>
          <w:bCs/>
          <w:sz w:val="36"/>
          <w:szCs w:val="36"/>
        </w:rPr>
        <w:t xml:space="preserve"> in </w:t>
      </w:r>
      <w:proofErr w:type="spellStart"/>
      <w:r w:rsidR="5FCF19B2" w:rsidRPr="00662366">
        <w:rPr>
          <w:rFonts w:eastAsia="Times New Roman" w:cs="Times New Roman"/>
          <w:b/>
          <w:bCs/>
          <w:sz w:val="36"/>
          <w:szCs w:val="36"/>
        </w:rPr>
        <w:t>Greece</w:t>
      </w:r>
      <w:proofErr w:type="spellEnd"/>
      <w:r w:rsidR="5FCF19B2" w:rsidRPr="00662366">
        <w:rPr>
          <w:rFonts w:eastAsia="Times New Roman" w:cs="Times New Roman"/>
          <w:b/>
          <w:bCs/>
          <w:sz w:val="36"/>
          <w:szCs w:val="36"/>
        </w:rPr>
        <w:t xml:space="preserve"> and </w:t>
      </w:r>
      <w:proofErr w:type="spellStart"/>
      <w:r w:rsidR="5FCF19B2" w:rsidRPr="00662366">
        <w:rPr>
          <w:rFonts w:eastAsia="Times New Roman" w:cs="Times New Roman"/>
          <w:b/>
          <w:bCs/>
          <w:sz w:val="36"/>
          <w:szCs w:val="36"/>
        </w:rPr>
        <w:t>how</w:t>
      </w:r>
      <w:proofErr w:type="spellEnd"/>
      <w:r w:rsidR="5FCF19B2" w:rsidRPr="00662366">
        <w:rPr>
          <w:rFonts w:eastAsia="Times New Roman" w:cs="Times New Roman"/>
          <w:b/>
          <w:bCs/>
          <w:sz w:val="36"/>
          <w:szCs w:val="36"/>
        </w:rPr>
        <w:t xml:space="preserve"> </w:t>
      </w:r>
      <w:proofErr w:type="spellStart"/>
      <w:r w:rsidR="5FCF19B2" w:rsidRPr="00662366">
        <w:rPr>
          <w:rFonts w:eastAsia="Times New Roman" w:cs="Times New Roman"/>
          <w:b/>
          <w:bCs/>
          <w:sz w:val="36"/>
          <w:szCs w:val="36"/>
        </w:rPr>
        <w:t>it</w:t>
      </w:r>
      <w:proofErr w:type="spellEnd"/>
      <w:r w:rsidR="5FCF19B2" w:rsidRPr="00662366">
        <w:rPr>
          <w:rFonts w:eastAsia="Times New Roman" w:cs="Times New Roman"/>
          <w:b/>
          <w:bCs/>
          <w:sz w:val="36"/>
          <w:szCs w:val="36"/>
        </w:rPr>
        <w:t xml:space="preserve"> </w:t>
      </w:r>
      <w:proofErr w:type="spellStart"/>
      <w:r w:rsidR="5FCF19B2" w:rsidRPr="00662366">
        <w:rPr>
          <w:rFonts w:eastAsia="Times New Roman" w:cs="Times New Roman"/>
          <w:b/>
          <w:bCs/>
          <w:sz w:val="36"/>
          <w:szCs w:val="36"/>
        </w:rPr>
        <w:t>affected</w:t>
      </w:r>
      <w:proofErr w:type="spellEnd"/>
      <w:r w:rsidR="5FCF19B2" w:rsidRPr="00662366">
        <w:rPr>
          <w:rFonts w:eastAsia="Times New Roman" w:cs="Times New Roman"/>
          <w:b/>
          <w:bCs/>
          <w:sz w:val="36"/>
          <w:szCs w:val="36"/>
        </w:rPr>
        <w:t xml:space="preserve"> the </w:t>
      </w:r>
      <w:proofErr w:type="spellStart"/>
      <w:r w:rsidR="5FCF19B2" w:rsidRPr="00662366">
        <w:rPr>
          <w:rFonts w:eastAsia="Times New Roman" w:cs="Times New Roman"/>
          <w:b/>
          <w:bCs/>
          <w:sz w:val="36"/>
          <w:szCs w:val="36"/>
        </w:rPr>
        <w:t>business</w:t>
      </w:r>
      <w:proofErr w:type="spellEnd"/>
      <w:r w:rsidR="5FCF19B2" w:rsidRPr="00662366">
        <w:rPr>
          <w:rFonts w:eastAsia="Times New Roman" w:cs="Times New Roman"/>
          <w:b/>
          <w:bCs/>
          <w:sz w:val="36"/>
          <w:szCs w:val="36"/>
        </w:rPr>
        <w:t xml:space="preserve"> </w:t>
      </w:r>
      <w:proofErr w:type="spellStart"/>
      <w:r w:rsidR="5FCF19B2" w:rsidRPr="00662366">
        <w:rPr>
          <w:rFonts w:eastAsia="Times New Roman" w:cs="Times New Roman"/>
          <w:b/>
          <w:bCs/>
          <w:sz w:val="36"/>
          <w:szCs w:val="36"/>
        </w:rPr>
        <w:t>sector</w:t>
      </w:r>
      <w:proofErr w:type="spellEnd"/>
      <w:r w:rsidRPr="00662366">
        <w:rPr>
          <w:rFonts w:ascii="Calibri" w:eastAsia="Calibri" w:hAnsi="Calibri" w:cs="Calibri"/>
          <w:b/>
          <w:bCs/>
          <w:sz w:val="36"/>
          <w:szCs w:val="36"/>
        </w:rPr>
        <w:t>»</w:t>
      </w:r>
    </w:p>
    <w:p w14:paraId="4B8BF231" w14:textId="77777777" w:rsidR="4C4A7B21" w:rsidRPr="00662366" w:rsidRDefault="4C4A7B21" w:rsidP="3615E7AF">
      <w:pPr>
        <w:spacing w:line="257" w:lineRule="auto"/>
        <w:jc w:val="center"/>
        <w:rPr>
          <w:sz w:val="22"/>
          <w:szCs w:val="22"/>
        </w:rPr>
      </w:pPr>
      <w:r w:rsidRPr="00662366">
        <w:rPr>
          <w:rFonts w:eastAsia="Times New Roman" w:cs="Times New Roman"/>
          <w:b/>
          <w:bCs/>
        </w:rPr>
        <w:t xml:space="preserve"> </w:t>
      </w:r>
    </w:p>
    <w:p w14:paraId="52D71E56" w14:textId="6F276EE5" w:rsidR="4C4A7B21" w:rsidRPr="00662366" w:rsidRDefault="4C4A7B21" w:rsidP="3615E7AF">
      <w:pPr>
        <w:spacing w:line="257" w:lineRule="auto"/>
        <w:jc w:val="center"/>
        <w:rPr>
          <w:rFonts w:ascii="Calibri" w:eastAsia="Calibri" w:hAnsi="Calibri" w:cs="Calibri"/>
          <w:sz w:val="20"/>
          <w:szCs w:val="20"/>
        </w:rPr>
      </w:pPr>
      <w:r w:rsidRPr="00662366">
        <w:rPr>
          <w:rFonts w:eastAsia="Times New Roman" w:cs="Times New Roman"/>
          <w:b/>
          <w:bCs/>
        </w:rPr>
        <w:t xml:space="preserve">  </w:t>
      </w:r>
      <w:r w:rsidRPr="00662366">
        <w:rPr>
          <w:rFonts w:eastAsia="Times New Roman" w:cs="Times New Roman"/>
          <w:b/>
          <w:bCs/>
          <w:sz w:val="32"/>
          <w:szCs w:val="32"/>
        </w:rPr>
        <w:t>Εκπόνηση:</w:t>
      </w:r>
      <w:r w:rsidRPr="00662366">
        <w:rPr>
          <w:rFonts w:ascii="Calibri" w:eastAsia="Calibri" w:hAnsi="Calibri" w:cs="Calibri"/>
          <w:sz w:val="20"/>
          <w:szCs w:val="20"/>
        </w:rPr>
        <w:t xml:space="preserve"> </w:t>
      </w:r>
      <w:r w:rsidR="00AA3202">
        <w:rPr>
          <w:rFonts w:eastAsia="Times New Roman" w:cs="Times New Roman"/>
          <w:sz w:val="36"/>
          <w:szCs w:val="36"/>
        </w:rPr>
        <w:t>…………</w:t>
      </w:r>
      <w:r w:rsidR="773BC03C" w:rsidRPr="00662366">
        <w:rPr>
          <w:rFonts w:eastAsia="Times New Roman" w:cs="Times New Roman"/>
          <w:sz w:val="36"/>
          <w:szCs w:val="36"/>
        </w:rPr>
        <w:t xml:space="preserve"> Δ</w:t>
      </w:r>
      <w:r w:rsidR="00AA3202">
        <w:rPr>
          <w:rFonts w:eastAsia="Times New Roman" w:cs="Times New Roman"/>
          <w:sz w:val="36"/>
          <w:szCs w:val="36"/>
        </w:rPr>
        <w:t>Τ………</w:t>
      </w:r>
    </w:p>
    <w:p w14:paraId="21B3AF99" w14:textId="77777777" w:rsidR="4C4A7B21" w:rsidRPr="00662366" w:rsidRDefault="4C4A7B21" w:rsidP="3615E7AF">
      <w:pPr>
        <w:spacing w:line="257" w:lineRule="auto"/>
        <w:jc w:val="center"/>
        <w:rPr>
          <w:sz w:val="22"/>
          <w:szCs w:val="22"/>
        </w:rPr>
      </w:pPr>
      <w:r w:rsidRPr="00662366">
        <w:rPr>
          <w:rFonts w:ascii="Calibri" w:eastAsia="Calibri" w:hAnsi="Calibri" w:cs="Calibri"/>
          <w:sz w:val="20"/>
          <w:szCs w:val="20"/>
        </w:rPr>
        <w:t xml:space="preserve"> </w:t>
      </w:r>
    </w:p>
    <w:p w14:paraId="056438B5" w14:textId="77777777" w:rsidR="4C4A7B21" w:rsidRPr="00662366" w:rsidRDefault="4C4A7B21" w:rsidP="3615E7AF">
      <w:pPr>
        <w:spacing w:line="257" w:lineRule="auto"/>
        <w:jc w:val="center"/>
        <w:rPr>
          <w:rFonts w:ascii="Calibri" w:eastAsia="Calibri" w:hAnsi="Calibri" w:cs="Calibri"/>
        </w:rPr>
      </w:pPr>
      <w:r w:rsidRPr="00662366">
        <w:rPr>
          <w:rFonts w:ascii="Calibri" w:eastAsia="Calibri" w:hAnsi="Calibri" w:cs="Calibri"/>
          <w:sz w:val="20"/>
          <w:szCs w:val="20"/>
        </w:rPr>
        <w:t xml:space="preserve"> </w:t>
      </w:r>
      <w:r w:rsidRPr="00662366">
        <w:rPr>
          <w:rFonts w:eastAsia="Times New Roman" w:cs="Times New Roman"/>
          <w:b/>
          <w:bCs/>
          <w:sz w:val="32"/>
          <w:szCs w:val="32"/>
        </w:rPr>
        <w:t>Επιβλέπων Καθηγητής:</w:t>
      </w:r>
      <w:r w:rsidR="324F3F0F" w:rsidRPr="00662366">
        <w:rPr>
          <w:rFonts w:eastAsia="Times New Roman" w:cs="Times New Roman"/>
          <w:sz w:val="36"/>
          <w:szCs w:val="36"/>
        </w:rPr>
        <w:t xml:space="preserve"> </w:t>
      </w:r>
      <w:proofErr w:type="spellStart"/>
      <w:r w:rsidR="6D3993CE" w:rsidRPr="00662366">
        <w:rPr>
          <w:rFonts w:eastAsia="Times New Roman" w:cs="Times New Roman"/>
          <w:sz w:val="36"/>
          <w:szCs w:val="36"/>
        </w:rPr>
        <w:t>Ροβίθης</w:t>
      </w:r>
      <w:proofErr w:type="spellEnd"/>
      <w:r w:rsidR="6D3993CE" w:rsidRPr="00662366">
        <w:rPr>
          <w:rFonts w:eastAsia="Times New Roman" w:cs="Times New Roman"/>
          <w:sz w:val="36"/>
          <w:szCs w:val="36"/>
        </w:rPr>
        <w:t xml:space="preserve"> </w:t>
      </w:r>
      <w:r w:rsidR="324F3F0F" w:rsidRPr="00662366">
        <w:rPr>
          <w:rFonts w:eastAsia="Times New Roman" w:cs="Times New Roman"/>
          <w:sz w:val="36"/>
          <w:szCs w:val="36"/>
        </w:rPr>
        <w:t>Μιχαήλ, επίκουρος καθηγητής, Τμήμα Διοίκησης επιχειρήσεων και Τουρισμού, ΕΛΜΕΠΑ</w:t>
      </w:r>
    </w:p>
    <w:p w14:paraId="70E02D1A" w14:textId="77777777" w:rsidR="3615E7AF" w:rsidRDefault="3615E7AF" w:rsidP="3615E7AF">
      <w:pPr>
        <w:spacing w:before="120" w:after="120"/>
        <w:rPr>
          <w:rFonts w:eastAsia="Times New Roman" w:cs="Times New Roman"/>
          <w:sz w:val="40"/>
          <w:szCs w:val="40"/>
        </w:rPr>
      </w:pPr>
    </w:p>
    <w:p w14:paraId="632F24DF" w14:textId="69473C7D" w:rsidR="4C4A7B21" w:rsidRDefault="4C4A7B21" w:rsidP="3615E7AF">
      <w:pPr>
        <w:spacing w:line="257" w:lineRule="auto"/>
        <w:jc w:val="center"/>
        <w:rPr>
          <w:rFonts w:eastAsia="Times New Roman" w:cs="Times New Roman"/>
          <w:sz w:val="28"/>
          <w:szCs w:val="28"/>
        </w:rPr>
      </w:pPr>
      <w:r w:rsidRPr="3615E7AF">
        <w:rPr>
          <w:rFonts w:ascii="Calibri" w:eastAsia="Calibri" w:hAnsi="Calibri" w:cs="Calibri"/>
          <w:sz w:val="22"/>
          <w:szCs w:val="22"/>
        </w:rPr>
        <w:t xml:space="preserve"> </w:t>
      </w:r>
      <w:r w:rsidR="2EB5BAD8" w:rsidRPr="3615E7AF">
        <w:rPr>
          <w:rFonts w:eastAsia="Times New Roman" w:cs="Times New Roman"/>
          <w:b/>
          <w:bCs/>
          <w:sz w:val="28"/>
          <w:szCs w:val="28"/>
        </w:rPr>
        <w:t xml:space="preserve">ΗΡΑΚΛΕΙΟ </w:t>
      </w:r>
      <w:r w:rsidR="2EB5BAD8" w:rsidRPr="3615E7AF">
        <w:rPr>
          <w:rFonts w:eastAsia="Times New Roman" w:cs="Times New Roman"/>
          <w:sz w:val="28"/>
          <w:szCs w:val="28"/>
        </w:rPr>
        <w:t>– (</w:t>
      </w:r>
      <w:r w:rsidR="00141152">
        <w:rPr>
          <w:rFonts w:eastAsia="Times New Roman" w:cs="Times New Roman"/>
          <w:b/>
          <w:bCs/>
          <w:sz w:val="28"/>
          <w:szCs w:val="28"/>
        </w:rPr>
        <w:t>Ιανουάριος</w:t>
      </w:r>
      <w:r w:rsidR="2EB5BAD8" w:rsidRPr="3615E7AF">
        <w:rPr>
          <w:rFonts w:eastAsia="Times New Roman" w:cs="Times New Roman"/>
          <w:b/>
          <w:bCs/>
          <w:sz w:val="28"/>
          <w:szCs w:val="28"/>
        </w:rPr>
        <w:t>-202</w:t>
      </w:r>
      <w:r w:rsidR="00141152">
        <w:rPr>
          <w:rFonts w:eastAsia="Times New Roman" w:cs="Times New Roman"/>
          <w:b/>
          <w:bCs/>
          <w:sz w:val="28"/>
          <w:szCs w:val="28"/>
        </w:rPr>
        <w:t>5</w:t>
      </w:r>
      <w:r w:rsidR="2EB5BAD8" w:rsidRPr="3615E7AF">
        <w:rPr>
          <w:rFonts w:eastAsia="Times New Roman" w:cs="Times New Roman"/>
          <w:sz w:val="28"/>
          <w:szCs w:val="28"/>
        </w:rPr>
        <w:t>)</w:t>
      </w:r>
    </w:p>
    <w:p w14:paraId="22A6648B" w14:textId="2AEA5A49" w:rsidR="2EB5BAD8" w:rsidRDefault="2EB5BAD8" w:rsidP="3615E7AF">
      <w:pPr>
        <w:spacing w:line="257" w:lineRule="auto"/>
        <w:jc w:val="center"/>
      </w:pPr>
      <w:r w:rsidRPr="3615E7AF">
        <w:rPr>
          <w:rFonts w:eastAsia="Times New Roman" w:cs="Times New Roman"/>
          <w:sz w:val="28"/>
          <w:szCs w:val="28"/>
        </w:rPr>
        <w:t>© 202</w:t>
      </w:r>
      <w:r w:rsidR="00141152">
        <w:rPr>
          <w:rFonts w:eastAsia="Times New Roman" w:cs="Times New Roman"/>
          <w:sz w:val="28"/>
          <w:szCs w:val="28"/>
        </w:rPr>
        <w:t>5</w:t>
      </w:r>
      <w:r w:rsidRPr="3615E7AF">
        <w:rPr>
          <w:rFonts w:eastAsia="Times New Roman" w:cs="Times New Roman"/>
          <w:sz w:val="28"/>
          <w:szCs w:val="28"/>
        </w:rPr>
        <w:t>, Τμήμα Διοίκησης Επιχειρήσεων και Τουρισμού, Ελληνικό Μεσογειακό Πανεπιστήμιο</w:t>
      </w:r>
    </w:p>
    <w:p w14:paraId="52251CAF" w14:textId="77777777" w:rsidR="00A247E0" w:rsidRDefault="00A247E0" w:rsidP="00A247E0">
      <w:pPr>
        <w:pStyle w:val="NormalWeb"/>
        <w:shd w:val="clear" w:color="auto" w:fill="FFFFFF"/>
        <w:spacing w:before="120" w:beforeAutospacing="0" w:after="240" w:afterAutospacing="0"/>
        <w:rPr>
          <w:rFonts w:ascii="Arial" w:hAnsi="Arial" w:cs="Arial"/>
          <w:color w:val="202122"/>
        </w:rPr>
      </w:pPr>
    </w:p>
    <w:p w14:paraId="7EABD1EA" w14:textId="77777777" w:rsidR="00662366" w:rsidRDefault="00662366">
      <w:pPr>
        <w:spacing w:line="279" w:lineRule="auto"/>
        <w:ind w:firstLine="0"/>
        <w:jc w:val="left"/>
        <w:rPr>
          <w:rStyle w:val="Heading1Char"/>
          <w:lang w:eastAsia="el-GR"/>
        </w:rPr>
      </w:pPr>
      <w:r>
        <w:rPr>
          <w:rStyle w:val="Heading1Char"/>
        </w:rPr>
        <w:br w:type="page"/>
      </w:r>
    </w:p>
    <w:p w14:paraId="74CA5224" w14:textId="280FBBFE" w:rsidR="00A247E0" w:rsidRDefault="00615A3F" w:rsidP="00E11E06">
      <w:pPr>
        <w:pStyle w:val="NormalWeb"/>
        <w:shd w:val="clear" w:color="auto" w:fill="FFFFFF"/>
        <w:spacing w:before="120" w:beforeAutospacing="0" w:after="240" w:afterAutospacing="0"/>
        <w:ind w:firstLine="0"/>
        <w:rPr>
          <w:rFonts w:ascii="Arial" w:hAnsi="Arial" w:cs="Arial"/>
          <w:b/>
          <w:bCs/>
          <w:color w:val="202122"/>
          <w:u w:val="single"/>
        </w:rPr>
      </w:pPr>
      <w:bookmarkStart w:id="0" w:name="_Toc187276913"/>
      <w:r w:rsidRPr="009F547E">
        <w:rPr>
          <w:rStyle w:val="Heading1Char"/>
        </w:rPr>
        <w:lastRenderedPageBreak/>
        <w:t>Περίληψη</w:t>
      </w:r>
      <w:bookmarkEnd w:id="0"/>
    </w:p>
    <w:p w14:paraId="64EAB3FD" w14:textId="77777777" w:rsidR="00615A3F" w:rsidRDefault="00615A3F" w:rsidP="00A247E0">
      <w:pPr>
        <w:pStyle w:val="NormalWeb"/>
        <w:shd w:val="clear" w:color="auto" w:fill="FFFFFF"/>
        <w:spacing w:before="120" w:beforeAutospacing="0" w:after="240" w:afterAutospacing="0"/>
        <w:rPr>
          <w:rFonts w:ascii="Arial" w:hAnsi="Arial" w:cs="Arial"/>
          <w:b/>
          <w:bCs/>
          <w:color w:val="202122"/>
          <w:u w:val="single"/>
        </w:rPr>
      </w:pPr>
    </w:p>
    <w:p w14:paraId="649A0EE8" w14:textId="14630019" w:rsidR="008422ED" w:rsidRDefault="008422ED" w:rsidP="00A247E0">
      <w:pPr>
        <w:pStyle w:val="NormalWeb"/>
        <w:shd w:val="clear" w:color="auto" w:fill="FFFFFF"/>
        <w:spacing w:before="120" w:beforeAutospacing="0" w:after="240" w:afterAutospacing="0"/>
        <w:rPr>
          <w:rFonts w:eastAsiaTheme="minorHAnsi" w:cstheme="minorBidi"/>
          <w:lang w:eastAsia="en-US"/>
        </w:rPr>
      </w:pPr>
      <w:r w:rsidRPr="008422ED">
        <w:rPr>
          <w:rFonts w:eastAsiaTheme="minorHAnsi" w:cstheme="minorBidi"/>
          <w:lang w:eastAsia="en-US"/>
        </w:rPr>
        <w:t xml:space="preserve">Η εργασία </w:t>
      </w:r>
      <w:r>
        <w:rPr>
          <w:rFonts w:eastAsiaTheme="minorHAnsi" w:cstheme="minorBidi"/>
          <w:lang w:eastAsia="en-US"/>
        </w:rPr>
        <w:t xml:space="preserve">ξεκινά με την </w:t>
      </w:r>
      <w:r w:rsidRPr="008422ED">
        <w:rPr>
          <w:rFonts w:eastAsiaTheme="minorHAnsi" w:cstheme="minorBidi"/>
          <w:lang w:eastAsia="en-US"/>
        </w:rPr>
        <w:t xml:space="preserve">ανάλυση του θεωρητικού πλαισίου που περιβάλλει την ελληνική οικονομική κρίση, εστιάζοντας στα κύρια αίτια και τη δυναμική που οδήγησαν στην κρίση, αναλύοντας λεπτομερώς παράγοντες όπως η παγκόσμια ύφεση του 2008, το χρέος του δημόσιου τομέα, η φοροδιαφυγή και η χαμηλή παραγωγικότητα. Αναλύεται επίσης η συμβολή των εσωτερικών διαχειριστικών και διοικητικών αδυναμιών που επιτέθηκαν στην ικανότητα της χώρας να ανταποκριθεί αποτελεσματικά στα πρώτα στάδια της κρίσης. </w:t>
      </w:r>
    </w:p>
    <w:p w14:paraId="38115B74" w14:textId="3126E7CE" w:rsidR="008422ED" w:rsidRDefault="008422ED" w:rsidP="00A247E0">
      <w:pPr>
        <w:pStyle w:val="NormalWeb"/>
        <w:shd w:val="clear" w:color="auto" w:fill="FFFFFF"/>
        <w:spacing w:before="120" w:beforeAutospacing="0" w:after="240" w:afterAutospacing="0"/>
        <w:rPr>
          <w:rFonts w:eastAsiaTheme="minorHAnsi" w:cstheme="minorBidi"/>
          <w:lang w:eastAsia="en-US"/>
        </w:rPr>
      </w:pPr>
      <w:r w:rsidRPr="008422ED">
        <w:rPr>
          <w:rFonts w:eastAsiaTheme="minorHAnsi" w:cstheme="minorBidi"/>
          <w:lang w:eastAsia="en-US"/>
        </w:rPr>
        <w:t xml:space="preserve">Σκοπός της παρούσας μελέτης είναι να κατανοηθεί ο συνολικός αντίκτυπος της οικονομικής κρίσης στις ελληνικές επιχειρήσεις και στην ευρύτερη οικονομική δομή της χώρας. Στόχος είναι να αναλυθούν οι προκλήσεις και οι ευκαιρίες που δημιούργησε η κρίση, καθώς και οι αντιδράσεις των επιχειρήσεων στις ριζικές αλλαγές του οικονομικού περιβάλλοντος. Επίσης, αναλύεται η αποτελεσματικότητα των πολιτικών αντιδράσεων και πώς αυτές επηρεάζουν τη μακροπρόθεσμη βιωσιμότητα των επιχειρήσεων. </w:t>
      </w:r>
    </w:p>
    <w:p w14:paraId="2966B765" w14:textId="3E467C9A" w:rsidR="008422ED" w:rsidRDefault="008422ED" w:rsidP="00A247E0">
      <w:pPr>
        <w:pStyle w:val="NormalWeb"/>
        <w:shd w:val="clear" w:color="auto" w:fill="FFFFFF"/>
        <w:spacing w:before="120" w:beforeAutospacing="0" w:after="240" w:afterAutospacing="0"/>
        <w:rPr>
          <w:rFonts w:eastAsiaTheme="minorHAnsi" w:cstheme="minorBidi"/>
          <w:lang w:eastAsia="en-US"/>
        </w:rPr>
      </w:pPr>
      <w:r w:rsidRPr="008422ED">
        <w:rPr>
          <w:rFonts w:eastAsiaTheme="minorHAnsi" w:cstheme="minorBidi"/>
          <w:lang w:eastAsia="en-US"/>
        </w:rPr>
        <w:t xml:space="preserve">Η μελέτη υιοθετεί μια κυρίως ποιοτική μεθοδολογία, συνδυάζοντας την ανάλυση δευτερογενών δεδομένων με μια εκτενή επισκόπηση της σχετικής βιβλιογραφίας και των επίσημων εκθέσεων. Πραγματοποιήθηκε λεπτομερής αξιολόγηση των οικονομικών αρχείων για την ανάλυση των τάσεων στις επενδύσεις, την απασχόληση και τις οικονομικές επιδόσεις των επιχειρήσεων. Η μεθοδολογία αυτή παρέχει πλήρη κατανόηση της δυναμικής της κρίσης και των στρατηγικών που εφαρμόστηκαν για τη διαχείρισή της. </w:t>
      </w:r>
    </w:p>
    <w:p w14:paraId="7B746E13" w14:textId="3F97D155" w:rsidR="008422ED" w:rsidRDefault="008422ED" w:rsidP="00A247E0">
      <w:pPr>
        <w:pStyle w:val="NormalWeb"/>
        <w:shd w:val="clear" w:color="auto" w:fill="FFFFFF"/>
        <w:spacing w:before="120" w:beforeAutospacing="0" w:after="240" w:afterAutospacing="0"/>
        <w:rPr>
          <w:rFonts w:eastAsiaTheme="minorHAnsi" w:cstheme="minorBidi"/>
          <w:lang w:eastAsia="en-US"/>
        </w:rPr>
      </w:pPr>
      <w:r w:rsidRPr="008422ED">
        <w:rPr>
          <w:rFonts w:eastAsiaTheme="minorHAnsi" w:cstheme="minorBidi"/>
          <w:lang w:eastAsia="en-US"/>
        </w:rPr>
        <w:t xml:space="preserve">Τα ευρήματα της μελέτης δείχνουν ότι η χρηματοπιστωτική κρίση είχε πολύπλευρες επιπτώσεις στις ελληνικές επιχειρήσεις, με την πλειονότητα να υφίσταται σημαντικές απώλειες σε επίπεδο εσόδων και παραγωγικότητας. Οι επιχειρήσεις που ανταποκρίθηκαν με ευελιξία και καινοτομία, εστιάζοντας σε νέες αγορές και νέες τεχνολογίες, κατάφεραν να ανακάμψουν ταχύτερα και να ενισχύσουν τη θέση τους τόσο στην εγχώρια όσο και στη διεθνή αγορά. </w:t>
      </w:r>
    </w:p>
    <w:p w14:paraId="7D8F6EFD" w14:textId="3CAFCEA8" w:rsidR="00615A3F" w:rsidRDefault="008422ED" w:rsidP="00A247E0">
      <w:pPr>
        <w:pStyle w:val="NormalWeb"/>
        <w:shd w:val="clear" w:color="auto" w:fill="FFFFFF"/>
        <w:spacing w:before="120" w:beforeAutospacing="0" w:after="240" w:afterAutospacing="0"/>
        <w:rPr>
          <w:rFonts w:ascii="Arial" w:hAnsi="Arial" w:cs="Arial"/>
          <w:b/>
          <w:bCs/>
          <w:color w:val="202122"/>
        </w:rPr>
      </w:pPr>
      <w:r w:rsidRPr="008422ED">
        <w:rPr>
          <w:rFonts w:eastAsiaTheme="minorHAnsi" w:cstheme="minorBidi"/>
          <w:lang w:eastAsia="en-US"/>
        </w:rPr>
        <w:t>Η μελέτη καταλήγει στο συμπέρασμα ότι οι διαρθρωτικές μεταρρυθμίσεις και οι πολιτικές που εφαρμόστηκαν ήταν επώδυνες βραχυπρόθεσμα, αλλά παρείχαν ευκαιρίες στις επιχειρήσεις να αναδιαρθρωθούν και να αναπτύξουν νέες στρατηγικές για μακροπρόθεσμη βιωσιμότητα. Η μελέτη υπογραμμίζει την ανάγκη για συνεχή πολιτική στήριξη και ευέλικτες στρατηγικές προσαρμογής, ώστε οι επιχειρήσεις να μπορέσουν να αντιμετωπίσουν μελλοντικές οικονομικές διαταραχές.</w:t>
      </w:r>
    </w:p>
    <w:p w14:paraId="15DAB8F9" w14:textId="77777777" w:rsidR="00615A3F" w:rsidRDefault="00615A3F" w:rsidP="00A247E0">
      <w:pPr>
        <w:pStyle w:val="NormalWeb"/>
        <w:shd w:val="clear" w:color="auto" w:fill="FFFFFF"/>
        <w:spacing w:before="120" w:beforeAutospacing="0" w:after="240" w:afterAutospacing="0"/>
        <w:rPr>
          <w:rFonts w:ascii="Arial" w:hAnsi="Arial" w:cs="Arial"/>
          <w:b/>
          <w:bCs/>
          <w:color w:val="202122"/>
        </w:rPr>
      </w:pPr>
    </w:p>
    <w:p w14:paraId="5631C80A" w14:textId="77777777" w:rsidR="00615A3F" w:rsidRPr="00A437CD" w:rsidRDefault="00615A3F" w:rsidP="00A247E0">
      <w:pPr>
        <w:pStyle w:val="NormalWeb"/>
        <w:shd w:val="clear" w:color="auto" w:fill="FFFFFF"/>
        <w:spacing w:before="120" w:beforeAutospacing="0" w:after="240" w:afterAutospacing="0"/>
        <w:rPr>
          <w:b/>
          <w:bCs/>
          <w:color w:val="202122"/>
        </w:rPr>
      </w:pPr>
    </w:p>
    <w:p w14:paraId="20BABB3E" w14:textId="1CBF4D4B" w:rsidR="006B30DD" w:rsidRPr="00A437CD" w:rsidRDefault="00615A3F" w:rsidP="007F6EC4">
      <w:pPr>
        <w:pStyle w:val="NormalWeb"/>
        <w:shd w:val="clear" w:color="auto" w:fill="FFFFFF"/>
        <w:spacing w:before="120" w:beforeAutospacing="0" w:after="240" w:afterAutospacing="0"/>
        <w:ind w:firstLine="0"/>
        <w:rPr>
          <w:color w:val="202122"/>
        </w:rPr>
      </w:pPr>
      <w:r w:rsidRPr="00D74B70">
        <w:rPr>
          <w:b/>
          <w:bCs/>
          <w:color w:val="202122"/>
        </w:rPr>
        <w:t xml:space="preserve">ΛΕΞΕΙΣ ΚΛΕΙΔΙΑ: </w:t>
      </w:r>
      <w:r w:rsidR="00A437CD" w:rsidRPr="00A437CD">
        <w:rPr>
          <w:color w:val="202122"/>
        </w:rPr>
        <w:t>Οικονομική Κρίση, Ελληνικές Επιχειρήσεις, Δημόσιο Χρέος, Φοροδιαφυγή, Καινοτομία, Δομικές Μεταρρυθμίσεις, Μακροπρόθεσμη Βιωσιμότητα, Οικονομική Ανάκαμψη</w:t>
      </w:r>
    </w:p>
    <w:p w14:paraId="4BA5F0F0" w14:textId="77777777" w:rsidR="006B30DD" w:rsidRPr="00F62ACE" w:rsidRDefault="006B30DD" w:rsidP="00A247E0">
      <w:pPr>
        <w:pStyle w:val="NormalWeb"/>
        <w:shd w:val="clear" w:color="auto" w:fill="FFFFFF"/>
        <w:spacing w:before="120" w:beforeAutospacing="0" w:after="240" w:afterAutospacing="0"/>
        <w:rPr>
          <w:rFonts w:ascii="Arial" w:hAnsi="Arial" w:cs="Arial"/>
          <w:b/>
          <w:bCs/>
          <w:color w:val="202122"/>
          <w:u w:val="single"/>
        </w:rPr>
      </w:pPr>
    </w:p>
    <w:p w14:paraId="6386421A" w14:textId="77777777" w:rsidR="00615A3F" w:rsidRPr="0036555E" w:rsidRDefault="00615A3F" w:rsidP="007F6EC4">
      <w:pPr>
        <w:pStyle w:val="Heading1"/>
        <w:ind w:firstLine="0"/>
        <w:rPr>
          <w:lang w:val="en-US"/>
        </w:rPr>
      </w:pPr>
      <w:bookmarkStart w:id="1" w:name="_Toc187276914"/>
      <w:r w:rsidRPr="0036555E">
        <w:rPr>
          <w:lang w:val="en-US"/>
        </w:rPr>
        <w:lastRenderedPageBreak/>
        <w:t>Abstract</w:t>
      </w:r>
      <w:bookmarkEnd w:id="1"/>
    </w:p>
    <w:p w14:paraId="04550E2B" w14:textId="1DC545F2" w:rsidR="00615A3F" w:rsidRPr="0036555E" w:rsidRDefault="00615A3F" w:rsidP="007F6EC4">
      <w:pPr>
        <w:rPr>
          <w:lang w:val="en-US"/>
        </w:rPr>
      </w:pPr>
    </w:p>
    <w:p w14:paraId="003293F5" w14:textId="77777777" w:rsidR="007F6EC4" w:rsidRPr="0036555E" w:rsidRDefault="007F6EC4" w:rsidP="007F6EC4">
      <w:pPr>
        <w:rPr>
          <w:lang w:val="en-US"/>
        </w:rPr>
      </w:pPr>
      <w:r w:rsidRPr="007F6EC4">
        <w:rPr>
          <w:lang w:val="en-US"/>
        </w:rPr>
        <w:t xml:space="preserve">The study begins by analyzing the theoretical framework of the Greek economic crisis and focuses on the underlying causes and dynamics that led to the crisis, looking in detail at factors such as the 2008 global recession, public sector debt, tax evasion and low productivity. The contribution of internal governance and administrative weaknesses that undermined the ability to respond effectively in the early stages of the crisis is also explored. </w:t>
      </w:r>
    </w:p>
    <w:p w14:paraId="7AC6877A" w14:textId="77777777" w:rsidR="007F6EC4" w:rsidRPr="0036555E" w:rsidRDefault="007F6EC4" w:rsidP="007F6EC4">
      <w:pPr>
        <w:rPr>
          <w:lang w:val="en-US"/>
        </w:rPr>
      </w:pPr>
      <w:r w:rsidRPr="007F6EC4">
        <w:rPr>
          <w:lang w:val="en-US"/>
        </w:rPr>
        <w:t xml:space="preserve">The aim of the study is to understand the overall impact of the economic crisis on Greek businesses and the economic structure of the </w:t>
      </w:r>
      <w:proofErr w:type="gramStart"/>
      <w:r w:rsidRPr="007F6EC4">
        <w:rPr>
          <w:lang w:val="en-US"/>
        </w:rPr>
        <w:t>country as a whole</w:t>
      </w:r>
      <w:proofErr w:type="gramEnd"/>
      <w:r w:rsidRPr="007F6EC4">
        <w:rPr>
          <w:lang w:val="en-US"/>
        </w:rPr>
        <w:t xml:space="preserve">. The objective is to analyze the challenges and opportunities created by the crisis and the response of companies to the drastic changes in the economic environment. The effectiveness of policies and their impact on the long-term sustainability of businesses is also examined. </w:t>
      </w:r>
    </w:p>
    <w:p w14:paraId="4B15094A" w14:textId="77777777" w:rsidR="007F6EC4" w:rsidRPr="0036555E" w:rsidRDefault="007F6EC4" w:rsidP="007F6EC4">
      <w:pPr>
        <w:rPr>
          <w:lang w:val="en-US"/>
        </w:rPr>
      </w:pPr>
      <w:r w:rsidRPr="007F6EC4">
        <w:rPr>
          <w:lang w:val="en-US"/>
        </w:rPr>
        <w:t xml:space="preserve">The study used a predominantly qualitative methodology combining secondary data analysis with an extensive review of relevant literature and official reports. A detailed assessment of the economic situation was carried out to analyze trends in investment, employment and corporate performance. </w:t>
      </w:r>
    </w:p>
    <w:p w14:paraId="3119FD99" w14:textId="77777777" w:rsidR="007F6EC4" w:rsidRPr="0036555E" w:rsidRDefault="007F6EC4" w:rsidP="007F6EC4">
      <w:pPr>
        <w:rPr>
          <w:lang w:val="en-US"/>
        </w:rPr>
      </w:pPr>
      <w:r w:rsidRPr="007F6EC4">
        <w:rPr>
          <w:lang w:val="en-US"/>
        </w:rPr>
        <w:t xml:space="preserve">The methodology provides a comprehensive understanding of the dynamics of the crisis and the strategies implemented to overcome it. The study showed that the financial crisis had a multifaceted impact on Greek companies, with most of them suffering significant losses in revenues and productivity. Those companies that responded to the crisis in a flexible and innovative manner, targeting new markets and new technologies, were able to recover faster and strengthen their position both nationally and internationally. </w:t>
      </w:r>
    </w:p>
    <w:p w14:paraId="3D567A95" w14:textId="01122B76" w:rsidR="007F6EC4" w:rsidRDefault="007F6EC4" w:rsidP="007F6EC4">
      <w:pPr>
        <w:rPr>
          <w:lang w:val="en-US"/>
        </w:rPr>
      </w:pPr>
      <w:r w:rsidRPr="007F6EC4">
        <w:rPr>
          <w:lang w:val="en-US"/>
        </w:rPr>
        <w:t xml:space="preserve">The study concludes that the structural reforms and policies implemented were painful in the short </w:t>
      </w:r>
      <w:proofErr w:type="gramStart"/>
      <w:r w:rsidRPr="007F6EC4">
        <w:rPr>
          <w:lang w:val="en-US"/>
        </w:rPr>
        <w:t>term, but</w:t>
      </w:r>
      <w:proofErr w:type="gramEnd"/>
      <w:r w:rsidRPr="007F6EC4">
        <w:rPr>
          <w:lang w:val="en-US"/>
        </w:rPr>
        <w:t xml:space="preserve"> provided an opportunity for enterprises to regroup and develop new strategies for long-term sustainability. The study also emphasizes the need for continued policy support and adaptable strategies to enable enterprises to cope effectively with future economic shocks.</w:t>
      </w:r>
    </w:p>
    <w:p w14:paraId="7ED1BD2A" w14:textId="77777777" w:rsidR="007F6EC4" w:rsidRDefault="007F6EC4" w:rsidP="007F6EC4">
      <w:pPr>
        <w:rPr>
          <w:lang w:val="en-US"/>
        </w:rPr>
      </w:pPr>
    </w:p>
    <w:p w14:paraId="4E0D4238" w14:textId="77777777" w:rsidR="00615A3F" w:rsidRDefault="00615A3F" w:rsidP="00615A3F">
      <w:pPr>
        <w:pStyle w:val="NormalWeb"/>
        <w:spacing w:before="0" w:beforeAutospacing="0" w:after="0" w:afterAutospacing="0" w:line="360" w:lineRule="auto"/>
        <w:rPr>
          <w:color w:val="000000"/>
          <w:lang w:val="en-US"/>
        </w:rPr>
      </w:pPr>
    </w:p>
    <w:p w14:paraId="6C7DA37A" w14:textId="25D52F69" w:rsidR="00A247E0" w:rsidRPr="00A437CD" w:rsidRDefault="00615A3F" w:rsidP="007F6EC4">
      <w:pPr>
        <w:pStyle w:val="NormalWeb"/>
        <w:spacing w:before="0" w:beforeAutospacing="0" w:after="0" w:afterAutospacing="0" w:line="360" w:lineRule="auto"/>
        <w:ind w:firstLine="0"/>
        <w:rPr>
          <w:color w:val="000000"/>
          <w:lang w:val="en-US"/>
        </w:rPr>
      </w:pPr>
      <w:r w:rsidRPr="00A437CD">
        <w:rPr>
          <w:b/>
          <w:color w:val="000000"/>
          <w:lang w:val="en-US"/>
        </w:rPr>
        <w:t>KEY WORDS</w:t>
      </w:r>
      <w:r w:rsidRPr="00A437CD">
        <w:rPr>
          <w:color w:val="000000"/>
          <w:lang w:val="en-US"/>
        </w:rPr>
        <w:t xml:space="preserve">: </w:t>
      </w:r>
      <w:r w:rsidR="00A437CD" w:rsidRPr="00A437CD">
        <w:rPr>
          <w:color w:val="000000"/>
          <w:lang w:val="en-US"/>
        </w:rPr>
        <w:t>Economic Crisis, Greek Businesses, Public Debt, Tax Evasion, Innovation, Structural Reforms, Long-term Sustainability, Economic Recovery</w:t>
      </w:r>
    </w:p>
    <w:sdt>
      <w:sdtPr>
        <w:rPr>
          <w:rFonts w:asciiTheme="minorHAnsi" w:eastAsiaTheme="minorHAnsi" w:hAnsiTheme="minorHAnsi" w:cstheme="minorBidi"/>
          <w:sz w:val="22"/>
          <w:szCs w:val="22"/>
          <w:lang w:eastAsia="en-US"/>
        </w:rPr>
        <w:id w:val="1146244260"/>
        <w:docPartObj>
          <w:docPartGallery w:val="Table of Contents"/>
          <w:docPartUnique/>
        </w:docPartObj>
      </w:sdtPr>
      <w:sdtEndPr>
        <w:rPr>
          <w:rFonts w:ascii="Times New Roman" w:hAnsi="Times New Roman"/>
          <w:b/>
          <w:bCs/>
          <w:sz w:val="24"/>
          <w:szCs w:val="24"/>
        </w:rPr>
      </w:sdtEndPr>
      <w:sdtContent>
        <w:p w14:paraId="16E6669A" w14:textId="77777777" w:rsidR="00C717D3" w:rsidRPr="00667A7A" w:rsidRDefault="00C717D3" w:rsidP="00C717D3">
          <w:pPr>
            <w:pStyle w:val="TOCHeading"/>
            <w:rPr>
              <w:rFonts w:cs="Times New Roman"/>
              <w:b/>
            </w:rPr>
          </w:pPr>
          <w:r w:rsidRPr="008E2191">
            <w:rPr>
              <w:rFonts w:cs="Times New Roman"/>
              <w:b/>
            </w:rPr>
            <w:t>ΠΕΡΙΕΧΟΜΕΝΑ</w:t>
          </w:r>
        </w:p>
        <w:p w14:paraId="221B1A72" w14:textId="77777777" w:rsidR="001F15AE" w:rsidRDefault="00C717D3" w:rsidP="00177A61">
          <w:pPr>
            <w:pStyle w:val="TOC1"/>
          </w:pPr>
          <w:r>
            <w:t xml:space="preserve"> </w:t>
          </w:r>
          <w:r>
            <w:fldChar w:fldCharType="begin"/>
          </w:r>
          <w:r>
            <w:instrText xml:space="preserve"> TOC \o "1-3" \h \z \u </w:instrText>
          </w:r>
          <w:r>
            <w:fldChar w:fldCharType="separate"/>
          </w:r>
        </w:p>
        <w:p w14:paraId="04D23C51" w14:textId="4621B1E8" w:rsidR="001F15AE" w:rsidRDefault="001F15AE">
          <w:pPr>
            <w:pStyle w:val="TOC1"/>
            <w:rPr>
              <w:rFonts w:asciiTheme="minorHAnsi" w:eastAsiaTheme="minorEastAsia" w:hAnsiTheme="minorHAnsi" w:cstheme="minorBidi"/>
              <w:color w:val="auto"/>
              <w:kern w:val="2"/>
              <w:sz w:val="24"/>
              <w:szCs w:val="24"/>
              <w:lang w:val="en-US"/>
              <w14:ligatures w14:val="standardContextual"/>
            </w:rPr>
          </w:pPr>
          <w:hyperlink w:anchor="_Toc187276913" w:history="1">
            <w:r w:rsidRPr="0046204E">
              <w:rPr>
                <w:rStyle w:val="Hyperlink"/>
                <w:lang w:eastAsia="el-GR"/>
              </w:rPr>
              <w:t>Περίληψη</w:t>
            </w:r>
            <w:r>
              <w:rPr>
                <w:webHidden/>
              </w:rPr>
              <w:tab/>
            </w:r>
            <w:r>
              <w:rPr>
                <w:webHidden/>
              </w:rPr>
              <w:fldChar w:fldCharType="begin"/>
            </w:r>
            <w:r>
              <w:rPr>
                <w:webHidden/>
              </w:rPr>
              <w:instrText xml:space="preserve"> PAGEREF _Toc187276913 \h </w:instrText>
            </w:r>
            <w:r>
              <w:rPr>
                <w:webHidden/>
              </w:rPr>
            </w:r>
            <w:r>
              <w:rPr>
                <w:webHidden/>
              </w:rPr>
              <w:fldChar w:fldCharType="separate"/>
            </w:r>
            <w:r>
              <w:rPr>
                <w:webHidden/>
              </w:rPr>
              <w:t>2</w:t>
            </w:r>
            <w:r>
              <w:rPr>
                <w:webHidden/>
              </w:rPr>
              <w:fldChar w:fldCharType="end"/>
            </w:r>
          </w:hyperlink>
        </w:p>
        <w:p w14:paraId="1060AC0C" w14:textId="175B3195" w:rsidR="001F15AE" w:rsidRDefault="001F15AE">
          <w:pPr>
            <w:pStyle w:val="TOC1"/>
            <w:rPr>
              <w:rFonts w:asciiTheme="minorHAnsi" w:eastAsiaTheme="minorEastAsia" w:hAnsiTheme="minorHAnsi" w:cstheme="minorBidi"/>
              <w:color w:val="auto"/>
              <w:kern w:val="2"/>
              <w:sz w:val="24"/>
              <w:szCs w:val="24"/>
              <w:lang w:val="en-US"/>
              <w14:ligatures w14:val="standardContextual"/>
            </w:rPr>
          </w:pPr>
          <w:hyperlink w:anchor="_Toc187276914" w:history="1">
            <w:r w:rsidRPr="0046204E">
              <w:rPr>
                <w:rStyle w:val="Hyperlink"/>
              </w:rPr>
              <w:t>Abstract</w:t>
            </w:r>
            <w:r>
              <w:rPr>
                <w:webHidden/>
              </w:rPr>
              <w:tab/>
            </w:r>
            <w:r>
              <w:rPr>
                <w:webHidden/>
              </w:rPr>
              <w:fldChar w:fldCharType="begin"/>
            </w:r>
            <w:r>
              <w:rPr>
                <w:webHidden/>
              </w:rPr>
              <w:instrText xml:space="preserve"> PAGEREF _Toc187276914 \h </w:instrText>
            </w:r>
            <w:r>
              <w:rPr>
                <w:webHidden/>
              </w:rPr>
            </w:r>
            <w:r>
              <w:rPr>
                <w:webHidden/>
              </w:rPr>
              <w:fldChar w:fldCharType="separate"/>
            </w:r>
            <w:r>
              <w:rPr>
                <w:webHidden/>
              </w:rPr>
              <w:t>3</w:t>
            </w:r>
            <w:r>
              <w:rPr>
                <w:webHidden/>
              </w:rPr>
              <w:fldChar w:fldCharType="end"/>
            </w:r>
          </w:hyperlink>
        </w:p>
        <w:p w14:paraId="67B4F9CF" w14:textId="77DBC452" w:rsidR="001F15AE" w:rsidRDefault="001F15AE">
          <w:pPr>
            <w:pStyle w:val="TOC1"/>
            <w:rPr>
              <w:rFonts w:asciiTheme="minorHAnsi" w:eastAsiaTheme="minorEastAsia" w:hAnsiTheme="minorHAnsi" w:cstheme="minorBidi"/>
              <w:color w:val="auto"/>
              <w:kern w:val="2"/>
              <w:sz w:val="24"/>
              <w:szCs w:val="24"/>
              <w:lang w:val="en-US"/>
              <w14:ligatures w14:val="standardContextual"/>
            </w:rPr>
          </w:pPr>
          <w:hyperlink w:anchor="_Toc187276915" w:history="1">
            <w:r w:rsidRPr="0046204E">
              <w:rPr>
                <w:rStyle w:val="Hyperlink"/>
              </w:rPr>
              <w:t>ΜΕΡΟΣ ΠΡΩΤΟ: ΘΕΩΡΗΤΙΚΟ ΜΕΡΟΣ</w:t>
            </w:r>
            <w:r>
              <w:rPr>
                <w:webHidden/>
              </w:rPr>
              <w:tab/>
            </w:r>
            <w:r>
              <w:rPr>
                <w:webHidden/>
              </w:rPr>
              <w:fldChar w:fldCharType="begin"/>
            </w:r>
            <w:r>
              <w:rPr>
                <w:webHidden/>
              </w:rPr>
              <w:instrText xml:space="preserve"> PAGEREF _Toc187276915 \h </w:instrText>
            </w:r>
            <w:r>
              <w:rPr>
                <w:webHidden/>
              </w:rPr>
            </w:r>
            <w:r>
              <w:rPr>
                <w:webHidden/>
              </w:rPr>
              <w:fldChar w:fldCharType="separate"/>
            </w:r>
            <w:r>
              <w:rPr>
                <w:webHidden/>
              </w:rPr>
              <w:t>5</w:t>
            </w:r>
            <w:r>
              <w:rPr>
                <w:webHidden/>
              </w:rPr>
              <w:fldChar w:fldCharType="end"/>
            </w:r>
          </w:hyperlink>
        </w:p>
        <w:p w14:paraId="24E075E8" w14:textId="249E2803" w:rsidR="001F15AE" w:rsidRDefault="001F15AE">
          <w:pPr>
            <w:pStyle w:val="TOC1"/>
            <w:rPr>
              <w:rFonts w:asciiTheme="minorHAnsi" w:eastAsiaTheme="minorEastAsia" w:hAnsiTheme="minorHAnsi" w:cstheme="minorBidi"/>
              <w:color w:val="auto"/>
              <w:kern w:val="2"/>
              <w:sz w:val="24"/>
              <w:szCs w:val="24"/>
              <w:lang w:val="en-US"/>
              <w14:ligatures w14:val="standardContextual"/>
            </w:rPr>
          </w:pPr>
          <w:hyperlink w:anchor="_Toc187276916" w:history="1">
            <w:r w:rsidRPr="0046204E">
              <w:rPr>
                <w:rStyle w:val="Hyperlink"/>
              </w:rPr>
              <w:t>ΚΕΦΑΛΑΙΟ 1Ο: Ιστορική αναδρομή της οικονομικής κρίσης</w:t>
            </w:r>
            <w:r>
              <w:rPr>
                <w:webHidden/>
              </w:rPr>
              <w:tab/>
            </w:r>
            <w:r>
              <w:rPr>
                <w:webHidden/>
              </w:rPr>
              <w:fldChar w:fldCharType="begin"/>
            </w:r>
            <w:r>
              <w:rPr>
                <w:webHidden/>
              </w:rPr>
              <w:instrText xml:space="preserve"> PAGEREF _Toc187276916 \h </w:instrText>
            </w:r>
            <w:r>
              <w:rPr>
                <w:webHidden/>
              </w:rPr>
            </w:r>
            <w:r>
              <w:rPr>
                <w:webHidden/>
              </w:rPr>
              <w:fldChar w:fldCharType="separate"/>
            </w:r>
            <w:r>
              <w:rPr>
                <w:webHidden/>
              </w:rPr>
              <w:t>5</w:t>
            </w:r>
            <w:r>
              <w:rPr>
                <w:webHidden/>
              </w:rPr>
              <w:fldChar w:fldCharType="end"/>
            </w:r>
          </w:hyperlink>
        </w:p>
        <w:p w14:paraId="52181AD9" w14:textId="706A5833" w:rsidR="001F15AE" w:rsidRDefault="001F15AE">
          <w:pPr>
            <w:pStyle w:val="TOC2"/>
            <w:tabs>
              <w:tab w:val="left" w:pos="1680"/>
              <w:tab w:val="right" w:leader="dot" w:pos="8755"/>
            </w:tabs>
            <w:rPr>
              <w:rFonts w:asciiTheme="minorHAnsi" w:eastAsiaTheme="minorEastAsia" w:hAnsiTheme="minorHAnsi"/>
              <w:noProof/>
              <w:kern w:val="2"/>
              <w:lang w:val="en-US"/>
              <w14:ligatures w14:val="standardContextual"/>
            </w:rPr>
          </w:pPr>
          <w:hyperlink w:anchor="_Toc187276917" w:history="1">
            <w:r w:rsidRPr="0046204E">
              <w:rPr>
                <w:rStyle w:val="Hyperlink"/>
                <w:noProof/>
              </w:rPr>
              <w:t>1.1.</w:t>
            </w:r>
            <w:r>
              <w:rPr>
                <w:rFonts w:asciiTheme="minorHAnsi" w:eastAsiaTheme="minorEastAsia" w:hAnsiTheme="minorHAnsi"/>
                <w:noProof/>
                <w:kern w:val="2"/>
                <w:lang w:val="en-US"/>
                <w14:ligatures w14:val="standardContextual"/>
              </w:rPr>
              <w:tab/>
            </w:r>
            <w:r w:rsidRPr="0046204E">
              <w:rPr>
                <w:rStyle w:val="Hyperlink"/>
                <w:noProof/>
              </w:rPr>
              <w:t>Η παγκόσμια οικονομική ύφεση και η εξάπλωση της</w:t>
            </w:r>
            <w:r>
              <w:rPr>
                <w:noProof/>
                <w:webHidden/>
              </w:rPr>
              <w:tab/>
            </w:r>
            <w:r>
              <w:rPr>
                <w:noProof/>
                <w:webHidden/>
              </w:rPr>
              <w:fldChar w:fldCharType="begin"/>
            </w:r>
            <w:r>
              <w:rPr>
                <w:noProof/>
                <w:webHidden/>
              </w:rPr>
              <w:instrText xml:space="preserve"> PAGEREF _Toc187276917 \h </w:instrText>
            </w:r>
            <w:r>
              <w:rPr>
                <w:noProof/>
                <w:webHidden/>
              </w:rPr>
            </w:r>
            <w:r>
              <w:rPr>
                <w:noProof/>
                <w:webHidden/>
              </w:rPr>
              <w:fldChar w:fldCharType="separate"/>
            </w:r>
            <w:r>
              <w:rPr>
                <w:noProof/>
                <w:webHidden/>
              </w:rPr>
              <w:t>5</w:t>
            </w:r>
            <w:r>
              <w:rPr>
                <w:noProof/>
                <w:webHidden/>
              </w:rPr>
              <w:fldChar w:fldCharType="end"/>
            </w:r>
          </w:hyperlink>
        </w:p>
        <w:p w14:paraId="01CAE14F" w14:textId="503B5DB9" w:rsidR="001F15AE" w:rsidRDefault="001F15AE">
          <w:pPr>
            <w:pStyle w:val="TOC2"/>
            <w:tabs>
              <w:tab w:val="left" w:pos="1680"/>
              <w:tab w:val="right" w:leader="dot" w:pos="8755"/>
            </w:tabs>
            <w:rPr>
              <w:rFonts w:asciiTheme="minorHAnsi" w:eastAsiaTheme="minorEastAsia" w:hAnsiTheme="minorHAnsi"/>
              <w:noProof/>
              <w:kern w:val="2"/>
              <w:lang w:val="en-US"/>
              <w14:ligatures w14:val="standardContextual"/>
            </w:rPr>
          </w:pPr>
          <w:hyperlink w:anchor="_Toc187276918" w:history="1">
            <w:r w:rsidRPr="0046204E">
              <w:rPr>
                <w:rStyle w:val="Hyperlink"/>
                <w:noProof/>
              </w:rPr>
              <w:t>1.2.</w:t>
            </w:r>
            <w:r>
              <w:rPr>
                <w:rFonts w:asciiTheme="minorHAnsi" w:eastAsiaTheme="minorEastAsia" w:hAnsiTheme="minorHAnsi"/>
                <w:noProof/>
                <w:kern w:val="2"/>
                <w:lang w:val="en-US"/>
                <w14:ligatures w14:val="standardContextual"/>
              </w:rPr>
              <w:tab/>
            </w:r>
            <w:r w:rsidRPr="0046204E">
              <w:rPr>
                <w:rStyle w:val="Hyperlink"/>
                <w:noProof/>
              </w:rPr>
              <w:t>Η κρίση στην Ευρωζώνη</w:t>
            </w:r>
            <w:r>
              <w:rPr>
                <w:noProof/>
                <w:webHidden/>
              </w:rPr>
              <w:tab/>
            </w:r>
            <w:r>
              <w:rPr>
                <w:noProof/>
                <w:webHidden/>
              </w:rPr>
              <w:fldChar w:fldCharType="begin"/>
            </w:r>
            <w:r>
              <w:rPr>
                <w:noProof/>
                <w:webHidden/>
              </w:rPr>
              <w:instrText xml:space="preserve"> PAGEREF _Toc187276918 \h </w:instrText>
            </w:r>
            <w:r>
              <w:rPr>
                <w:noProof/>
                <w:webHidden/>
              </w:rPr>
            </w:r>
            <w:r>
              <w:rPr>
                <w:noProof/>
                <w:webHidden/>
              </w:rPr>
              <w:fldChar w:fldCharType="separate"/>
            </w:r>
            <w:r>
              <w:rPr>
                <w:noProof/>
                <w:webHidden/>
              </w:rPr>
              <w:t>7</w:t>
            </w:r>
            <w:r>
              <w:rPr>
                <w:noProof/>
                <w:webHidden/>
              </w:rPr>
              <w:fldChar w:fldCharType="end"/>
            </w:r>
          </w:hyperlink>
        </w:p>
        <w:p w14:paraId="5F324B72" w14:textId="1E05C58D" w:rsidR="001F15AE" w:rsidRDefault="001F15AE">
          <w:pPr>
            <w:pStyle w:val="TOC2"/>
            <w:tabs>
              <w:tab w:val="left" w:pos="1680"/>
              <w:tab w:val="right" w:leader="dot" w:pos="8755"/>
            </w:tabs>
            <w:rPr>
              <w:rFonts w:asciiTheme="minorHAnsi" w:eastAsiaTheme="minorEastAsia" w:hAnsiTheme="minorHAnsi"/>
              <w:noProof/>
              <w:kern w:val="2"/>
              <w:lang w:val="en-US"/>
              <w14:ligatures w14:val="standardContextual"/>
            </w:rPr>
          </w:pPr>
          <w:hyperlink w:anchor="_Toc187276919" w:history="1">
            <w:r w:rsidRPr="0046204E">
              <w:rPr>
                <w:rStyle w:val="Hyperlink"/>
                <w:noProof/>
              </w:rPr>
              <w:t>1.3.</w:t>
            </w:r>
            <w:r>
              <w:rPr>
                <w:rFonts w:asciiTheme="minorHAnsi" w:eastAsiaTheme="minorEastAsia" w:hAnsiTheme="minorHAnsi"/>
                <w:noProof/>
                <w:kern w:val="2"/>
                <w:lang w:val="en-US"/>
                <w14:ligatures w14:val="standardContextual"/>
              </w:rPr>
              <w:tab/>
            </w:r>
            <w:r w:rsidRPr="0046204E">
              <w:rPr>
                <w:rStyle w:val="Hyperlink"/>
                <w:noProof/>
              </w:rPr>
              <w:t>Η μετάδοση της κρίσης στην Ελληνική Οικονομία</w:t>
            </w:r>
            <w:r>
              <w:rPr>
                <w:noProof/>
                <w:webHidden/>
              </w:rPr>
              <w:tab/>
            </w:r>
            <w:r>
              <w:rPr>
                <w:noProof/>
                <w:webHidden/>
              </w:rPr>
              <w:fldChar w:fldCharType="begin"/>
            </w:r>
            <w:r>
              <w:rPr>
                <w:noProof/>
                <w:webHidden/>
              </w:rPr>
              <w:instrText xml:space="preserve"> PAGEREF _Toc187276919 \h </w:instrText>
            </w:r>
            <w:r>
              <w:rPr>
                <w:noProof/>
                <w:webHidden/>
              </w:rPr>
            </w:r>
            <w:r>
              <w:rPr>
                <w:noProof/>
                <w:webHidden/>
              </w:rPr>
              <w:fldChar w:fldCharType="separate"/>
            </w:r>
            <w:r>
              <w:rPr>
                <w:noProof/>
                <w:webHidden/>
              </w:rPr>
              <w:t>9</w:t>
            </w:r>
            <w:r>
              <w:rPr>
                <w:noProof/>
                <w:webHidden/>
              </w:rPr>
              <w:fldChar w:fldCharType="end"/>
            </w:r>
          </w:hyperlink>
        </w:p>
        <w:p w14:paraId="278533A7" w14:textId="4E61E4A1" w:rsidR="001F15AE" w:rsidRDefault="001F15AE">
          <w:pPr>
            <w:pStyle w:val="TOC2"/>
            <w:tabs>
              <w:tab w:val="left" w:pos="1680"/>
              <w:tab w:val="right" w:leader="dot" w:pos="8755"/>
            </w:tabs>
            <w:rPr>
              <w:rFonts w:asciiTheme="minorHAnsi" w:eastAsiaTheme="minorEastAsia" w:hAnsiTheme="minorHAnsi"/>
              <w:noProof/>
              <w:kern w:val="2"/>
              <w:lang w:val="en-US"/>
              <w14:ligatures w14:val="standardContextual"/>
            </w:rPr>
          </w:pPr>
          <w:hyperlink w:anchor="_Toc187276920" w:history="1">
            <w:r w:rsidRPr="0046204E">
              <w:rPr>
                <w:rStyle w:val="Hyperlink"/>
                <w:noProof/>
              </w:rPr>
              <w:t>1.4.</w:t>
            </w:r>
            <w:r>
              <w:rPr>
                <w:rFonts w:asciiTheme="minorHAnsi" w:eastAsiaTheme="minorEastAsia" w:hAnsiTheme="minorHAnsi"/>
                <w:noProof/>
                <w:kern w:val="2"/>
                <w:lang w:val="en-US"/>
                <w14:ligatures w14:val="standardContextual"/>
              </w:rPr>
              <w:tab/>
            </w:r>
            <w:r w:rsidRPr="0046204E">
              <w:rPr>
                <w:rStyle w:val="Hyperlink"/>
                <w:noProof/>
              </w:rPr>
              <w:t>Η Αφιξη του Δ. Ν.Τ και η επιβολή των Μέτρων</w:t>
            </w:r>
            <w:r>
              <w:rPr>
                <w:noProof/>
                <w:webHidden/>
              </w:rPr>
              <w:tab/>
            </w:r>
            <w:r>
              <w:rPr>
                <w:noProof/>
                <w:webHidden/>
              </w:rPr>
              <w:fldChar w:fldCharType="begin"/>
            </w:r>
            <w:r>
              <w:rPr>
                <w:noProof/>
                <w:webHidden/>
              </w:rPr>
              <w:instrText xml:space="preserve"> PAGEREF _Toc187276920 \h </w:instrText>
            </w:r>
            <w:r>
              <w:rPr>
                <w:noProof/>
                <w:webHidden/>
              </w:rPr>
            </w:r>
            <w:r>
              <w:rPr>
                <w:noProof/>
                <w:webHidden/>
              </w:rPr>
              <w:fldChar w:fldCharType="separate"/>
            </w:r>
            <w:r>
              <w:rPr>
                <w:noProof/>
                <w:webHidden/>
              </w:rPr>
              <w:t>10</w:t>
            </w:r>
            <w:r>
              <w:rPr>
                <w:noProof/>
                <w:webHidden/>
              </w:rPr>
              <w:fldChar w:fldCharType="end"/>
            </w:r>
          </w:hyperlink>
        </w:p>
        <w:p w14:paraId="3C1B52FA" w14:textId="1A0997CD" w:rsidR="001F15AE" w:rsidRDefault="001F15AE">
          <w:pPr>
            <w:pStyle w:val="TOC1"/>
            <w:rPr>
              <w:rFonts w:asciiTheme="minorHAnsi" w:eastAsiaTheme="minorEastAsia" w:hAnsiTheme="minorHAnsi" w:cstheme="minorBidi"/>
              <w:color w:val="auto"/>
              <w:kern w:val="2"/>
              <w:sz w:val="24"/>
              <w:szCs w:val="24"/>
              <w:lang w:val="en-US"/>
              <w14:ligatures w14:val="standardContextual"/>
            </w:rPr>
          </w:pPr>
          <w:hyperlink w:anchor="_Toc187276921" w:history="1">
            <w:r w:rsidRPr="0046204E">
              <w:rPr>
                <w:rStyle w:val="Hyperlink"/>
              </w:rPr>
              <w:t>ΚΕΦΑΛΑΙΟ 2ο : Οι επιχειρήσεις Στην Ελλάδα της κρίσης</w:t>
            </w:r>
            <w:r>
              <w:rPr>
                <w:webHidden/>
              </w:rPr>
              <w:tab/>
            </w:r>
            <w:r>
              <w:rPr>
                <w:webHidden/>
              </w:rPr>
              <w:fldChar w:fldCharType="begin"/>
            </w:r>
            <w:r>
              <w:rPr>
                <w:webHidden/>
              </w:rPr>
              <w:instrText xml:space="preserve"> PAGEREF _Toc187276921 \h </w:instrText>
            </w:r>
            <w:r>
              <w:rPr>
                <w:webHidden/>
              </w:rPr>
            </w:r>
            <w:r>
              <w:rPr>
                <w:webHidden/>
              </w:rPr>
              <w:fldChar w:fldCharType="separate"/>
            </w:r>
            <w:r>
              <w:rPr>
                <w:webHidden/>
              </w:rPr>
              <w:t>13</w:t>
            </w:r>
            <w:r>
              <w:rPr>
                <w:webHidden/>
              </w:rPr>
              <w:fldChar w:fldCharType="end"/>
            </w:r>
          </w:hyperlink>
        </w:p>
        <w:p w14:paraId="7F4B1B55" w14:textId="46B4AE8B" w:rsidR="001F15AE" w:rsidRDefault="001F15AE">
          <w:pPr>
            <w:pStyle w:val="TOC2"/>
            <w:tabs>
              <w:tab w:val="right" w:leader="dot" w:pos="8755"/>
            </w:tabs>
            <w:rPr>
              <w:rFonts w:asciiTheme="minorHAnsi" w:eastAsiaTheme="minorEastAsia" w:hAnsiTheme="minorHAnsi"/>
              <w:noProof/>
              <w:kern w:val="2"/>
              <w:lang w:val="en-US"/>
              <w14:ligatures w14:val="standardContextual"/>
            </w:rPr>
          </w:pPr>
          <w:hyperlink w:anchor="_Toc187276922" w:history="1">
            <w:r w:rsidRPr="0046204E">
              <w:rPr>
                <w:rStyle w:val="Hyperlink"/>
                <w:noProof/>
              </w:rPr>
              <w:t>2.1. Τομείς της Ελληνικής οικονομίας και παθογένειες</w:t>
            </w:r>
            <w:r>
              <w:rPr>
                <w:noProof/>
                <w:webHidden/>
              </w:rPr>
              <w:tab/>
            </w:r>
            <w:r>
              <w:rPr>
                <w:noProof/>
                <w:webHidden/>
              </w:rPr>
              <w:fldChar w:fldCharType="begin"/>
            </w:r>
            <w:r>
              <w:rPr>
                <w:noProof/>
                <w:webHidden/>
              </w:rPr>
              <w:instrText xml:space="preserve"> PAGEREF _Toc187276922 \h </w:instrText>
            </w:r>
            <w:r>
              <w:rPr>
                <w:noProof/>
                <w:webHidden/>
              </w:rPr>
            </w:r>
            <w:r>
              <w:rPr>
                <w:noProof/>
                <w:webHidden/>
              </w:rPr>
              <w:fldChar w:fldCharType="separate"/>
            </w:r>
            <w:r>
              <w:rPr>
                <w:noProof/>
                <w:webHidden/>
              </w:rPr>
              <w:t>13</w:t>
            </w:r>
            <w:r>
              <w:rPr>
                <w:noProof/>
                <w:webHidden/>
              </w:rPr>
              <w:fldChar w:fldCharType="end"/>
            </w:r>
          </w:hyperlink>
        </w:p>
        <w:p w14:paraId="7F6475E6" w14:textId="7BE10227" w:rsidR="001F15AE" w:rsidRDefault="001F15AE">
          <w:pPr>
            <w:pStyle w:val="TOC2"/>
            <w:tabs>
              <w:tab w:val="right" w:leader="dot" w:pos="8755"/>
            </w:tabs>
            <w:rPr>
              <w:rFonts w:asciiTheme="minorHAnsi" w:eastAsiaTheme="minorEastAsia" w:hAnsiTheme="minorHAnsi"/>
              <w:noProof/>
              <w:kern w:val="2"/>
              <w:lang w:val="en-US"/>
              <w14:ligatures w14:val="standardContextual"/>
            </w:rPr>
          </w:pPr>
          <w:hyperlink w:anchor="_Toc187276923" w:history="1">
            <w:r w:rsidRPr="0046204E">
              <w:rPr>
                <w:rStyle w:val="Hyperlink"/>
                <w:noProof/>
              </w:rPr>
              <w:t>2.2. Οι επιπτώσεις των Μνημονιακών Μετρών στις Ελληνικές επιχειρήσεις</w:t>
            </w:r>
            <w:r>
              <w:rPr>
                <w:noProof/>
                <w:webHidden/>
              </w:rPr>
              <w:tab/>
            </w:r>
            <w:r>
              <w:rPr>
                <w:noProof/>
                <w:webHidden/>
              </w:rPr>
              <w:fldChar w:fldCharType="begin"/>
            </w:r>
            <w:r>
              <w:rPr>
                <w:noProof/>
                <w:webHidden/>
              </w:rPr>
              <w:instrText xml:space="preserve"> PAGEREF _Toc187276923 \h </w:instrText>
            </w:r>
            <w:r>
              <w:rPr>
                <w:noProof/>
                <w:webHidden/>
              </w:rPr>
            </w:r>
            <w:r>
              <w:rPr>
                <w:noProof/>
                <w:webHidden/>
              </w:rPr>
              <w:fldChar w:fldCharType="separate"/>
            </w:r>
            <w:r>
              <w:rPr>
                <w:noProof/>
                <w:webHidden/>
              </w:rPr>
              <w:t>14</w:t>
            </w:r>
            <w:r>
              <w:rPr>
                <w:noProof/>
                <w:webHidden/>
              </w:rPr>
              <w:fldChar w:fldCharType="end"/>
            </w:r>
          </w:hyperlink>
        </w:p>
        <w:p w14:paraId="4C0BF9A8" w14:textId="5F8F5E1D" w:rsidR="001F15AE" w:rsidRDefault="001F15AE">
          <w:pPr>
            <w:pStyle w:val="TOC2"/>
            <w:tabs>
              <w:tab w:val="right" w:leader="dot" w:pos="8755"/>
            </w:tabs>
            <w:rPr>
              <w:rFonts w:asciiTheme="minorHAnsi" w:eastAsiaTheme="minorEastAsia" w:hAnsiTheme="minorHAnsi"/>
              <w:noProof/>
              <w:kern w:val="2"/>
              <w:lang w:val="en-US"/>
              <w14:ligatures w14:val="standardContextual"/>
            </w:rPr>
          </w:pPr>
          <w:hyperlink w:anchor="_Toc187276924" w:history="1">
            <w:r w:rsidRPr="0046204E">
              <w:rPr>
                <w:rStyle w:val="Hyperlink"/>
                <w:noProof/>
              </w:rPr>
              <w:t>2.3. Η ανάκαμψη και η εξέλιξη των Ελληνικών επιχειρήσεων</w:t>
            </w:r>
            <w:r>
              <w:rPr>
                <w:noProof/>
                <w:webHidden/>
              </w:rPr>
              <w:tab/>
            </w:r>
            <w:r>
              <w:rPr>
                <w:noProof/>
                <w:webHidden/>
              </w:rPr>
              <w:fldChar w:fldCharType="begin"/>
            </w:r>
            <w:r>
              <w:rPr>
                <w:noProof/>
                <w:webHidden/>
              </w:rPr>
              <w:instrText xml:space="preserve"> PAGEREF _Toc187276924 \h </w:instrText>
            </w:r>
            <w:r>
              <w:rPr>
                <w:noProof/>
                <w:webHidden/>
              </w:rPr>
            </w:r>
            <w:r>
              <w:rPr>
                <w:noProof/>
                <w:webHidden/>
              </w:rPr>
              <w:fldChar w:fldCharType="separate"/>
            </w:r>
            <w:r>
              <w:rPr>
                <w:noProof/>
                <w:webHidden/>
              </w:rPr>
              <w:t>15</w:t>
            </w:r>
            <w:r>
              <w:rPr>
                <w:noProof/>
                <w:webHidden/>
              </w:rPr>
              <w:fldChar w:fldCharType="end"/>
            </w:r>
          </w:hyperlink>
        </w:p>
        <w:p w14:paraId="02757AAD" w14:textId="0B9C208C" w:rsidR="001F15AE" w:rsidRDefault="001F15AE">
          <w:pPr>
            <w:pStyle w:val="TOC1"/>
            <w:rPr>
              <w:rFonts w:asciiTheme="minorHAnsi" w:eastAsiaTheme="minorEastAsia" w:hAnsiTheme="minorHAnsi" w:cstheme="minorBidi"/>
              <w:color w:val="auto"/>
              <w:kern w:val="2"/>
              <w:sz w:val="24"/>
              <w:szCs w:val="24"/>
              <w:lang w:val="en-US"/>
              <w14:ligatures w14:val="standardContextual"/>
            </w:rPr>
          </w:pPr>
          <w:hyperlink w:anchor="_Toc187276925" w:history="1">
            <w:r w:rsidRPr="0046204E">
              <w:rPr>
                <w:rStyle w:val="Hyperlink"/>
              </w:rPr>
              <w:t>ΜΕΡΟΣ ΔΕΥΤΕΡΟ</w:t>
            </w:r>
            <w:r>
              <w:rPr>
                <w:webHidden/>
              </w:rPr>
              <w:tab/>
            </w:r>
            <w:r>
              <w:rPr>
                <w:webHidden/>
              </w:rPr>
              <w:fldChar w:fldCharType="begin"/>
            </w:r>
            <w:r>
              <w:rPr>
                <w:webHidden/>
              </w:rPr>
              <w:instrText xml:space="preserve"> PAGEREF _Toc187276925 \h </w:instrText>
            </w:r>
            <w:r>
              <w:rPr>
                <w:webHidden/>
              </w:rPr>
            </w:r>
            <w:r>
              <w:rPr>
                <w:webHidden/>
              </w:rPr>
              <w:fldChar w:fldCharType="separate"/>
            </w:r>
            <w:r>
              <w:rPr>
                <w:webHidden/>
              </w:rPr>
              <w:t>17</w:t>
            </w:r>
            <w:r>
              <w:rPr>
                <w:webHidden/>
              </w:rPr>
              <w:fldChar w:fldCharType="end"/>
            </w:r>
          </w:hyperlink>
        </w:p>
        <w:p w14:paraId="6FEFEDC0" w14:textId="6182C8FE" w:rsidR="001F15AE" w:rsidRDefault="001F15AE">
          <w:pPr>
            <w:pStyle w:val="TOC1"/>
            <w:rPr>
              <w:rFonts w:asciiTheme="minorHAnsi" w:eastAsiaTheme="minorEastAsia" w:hAnsiTheme="minorHAnsi" w:cstheme="minorBidi"/>
              <w:color w:val="auto"/>
              <w:kern w:val="2"/>
              <w:sz w:val="24"/>
              <w:szCs w:val="24"/>
              <w:lang w:val="en-US"/>
              <w14:ligatures w14:val="standardContextual"/>
            </w:rPr>
          </w:pPr>
          <w:hyperlink w:anchor="_Toc187276926" w:history="1">
            <w:r w:rsidRPr="0046204E">
              <w:rPr>
                <w:rStyle w:val="Hyperlink"/>
              </w:rPr>
              <w:t>ΚΕΦΑΛΑΙΟ 3ο :  ΜΕΘΟΔΟΛΟΓΙΑ</w:t>
            </w:r>
            <w:r>
              <w:rPr>
                <w:webHidden/>
              </w:rPr>
              <w:tab/>
            </w:r>
            <w:r>
              <w:rPr>
                <w:webHidden/>
              </w:rPr>
              <w:fldChar w:fldCharType="begin"/>
            </w:r>
            <w:r>
              <w:rPr>
                <w:webHidden/>
              </w:rPr>
              <w:instrText xml:space="preserve"> PAGEREF _Toc187276926 \h </w:instrText>
            </w:r>
            <w:r>
              <w:rPr>
                <w:webHidden/>
              </w:rPr>
            </w:r>
            <w:r>
              <w:rPr>
                <w:webHidden/>
              </w:rPr>
              <w:fldChar w:fldCharType="separate"/>
            </w:r>
            <w:r>
              <w:rPr>
                <w:webHidden/>
              </w:rPr>
              <w:t>17</w:t>
            </w:r>
            <w:r>
              <w:rPr>
                <w:webHidden/>
              </w:rPr>
              <w:fldChar w:fldCharType="end"/>
            </w:r>
          </w:hyperlink>
        </w:p>
        <w:p w14:paraId="6280D3B7" w14:textId="73871F86" w:rsidR="001F15AE" w:rsidRDefault="001F15AE">
          <w:pPr>
            <w:pStyle w:val="TOC2"/>
            <w:tabs>
              <w:tab w:val="right" w:leader="dot" w:pos="8755"/>
            </w:tabs>
            <w:rPr>
              <w:rFonts w:asciiTheme="minorHAnsi" w:eastAsiaTheme="minorEastAsia" w:hAnsiTheme="minorHAnsi"/>
              <w:noProof/>
              <w:kern w:val="2"/>
              <w:lang w:val="en-US"/>
              <w14:ligatures w14:val="standardContextual"/>
            </w:rPr>
          </w:pPr>
          <w:hyperlink w:anchor="_Toc187276927" w:history="1">
            <w:r w:rsidRPr="0046204E">
              <w:rPr>
                <w:rStyle w:val="Hyperlink"/>
                <w:noProof/>
              </w:rPr>
              <w:t>3.1. Είδος Μελέτης</w:t>
            </w:r>
            <w:r>
              <w:rPr>
                <w:noProof/>
                <w:webHidden/>
              </w:rPr>
              <w:tab/>
            </w:r>
            <w:r>
              <w:rPr>
                <w:noProof/>
                <w:webHidden/>
              </w:rPr>
              <w:fldChar w:fldCharType="begin"/>
            </w:r>
            <w:r>
              <w:rPr>
                <w:noProof/>
                <w:webHidden/>
              </w:rPr>
              <w:instrText xml:space="preserve"> PAGEREF _Toc187276927 \h </w:instrText>
            </w:r>
            <w:r>
              <w:rPr>
                <w:noProof/>
                <w:webHidden/>
              </w:rPr>
            </w:r>
            <w:r>
              <w:rPr>
                <w:noProof/>
                <w:webHidden/>
              </w:rPr>
              <w:fldChar w:fldCharType="separate"/>
            </w:r>
            <w:r>
              <w:rPr>
                <w:noProof/>
                <w:webHidden/>
              </w:rPr>
              <w:t>17</w:t>
            </w:r>
            <w:r>
              <w:rPr>
                <w:noProof/>
                <w:webHidden/>
              </w:rPr>
              <w:fldChar w:fldCharType="end"/>
            </w:r>
          </w:hyperlink>
        </w:p>
        <w:p w14:paraId="0346F2B8" w14:textId="225B9E14" w:rsidR="001F15AE" w:rsidRDefault="001F15AE">
          <w:pPr>
            <w:pStyle w:val="TOC2"/>
            <w:tabs>
              <w:tab w:val="right" w:leader="dot" w:pos="8755"/>
            </w:tabs>
            <w:rPr>
              <w:rFonts w:asciiTheme="minorHAnsi" w:eastAsiaTheme="minorEastAsia" w:hAnsiTheme="minorHAnsi"/>
              <w:noProof/>
              <w:kern w:val="2"/>
              <w:lang w:val="en-US"/>
              <w14:ligatures w14:val="standardContextual"/>
            </w:rPr>
          </w:pPr>
          <w:hyperlink w:anchor="_Toc187276928" w:history="1">
            <w:r w:rsidRPr="0046204E">
              <w:rPr>
                <w:rStyle w:val="Hyperlink"/>
                <w:noProof/>
              </w:rPr>
              <w:t>3.2. Σκοπός και σπουδαιότητα της μελέτης</w:t>
            </w:r>
            <w:r>
              <w:rPr>
                <w:noProof/>
                <w:webHidden/>
              </w:rPr>
              <w:tab/>
            </w:r>
            <w:r>
              <w:rPr>
                <w:noProof/>
                <w:webHidden/>
              </w:rPr>
              <w:fldChar w:fldCharType="begin"/>
            </w:r>
            <w:r>
              <w:rPr>
                <w:noProof/>
                <w:webHidden/>
              </w:rPr>
              <w:instrText xml:space="preserve"> PAGEREF _Toc187276928 \h </w:instrText>
            </w:r>
            <w:r>
              <w:rPr>
                <w:noProof/>
                <w:webHidden/>
              </w:rPr>
            </w:r>
            <w:r>
              <w:rPr>
                <w:noProof/>
                <w:webHidden/>
              </w:rPr>
              <w:fldChar w:fldCharType="separate"/>
            </w:r>
            <w:r>
              <w:rPr>
                <w:noProof/>
                <w:webHidden/>
              </w:rPr>
              <w:t>17</w:t>
            </w:r>
            <w:r>
              <w:rPr>
                <w:noProof/>
                <w:webHidden/>
              </w:rPr>
              <w:fldChar w:fldCharType="end"/>
            </w:r>
          </w:hyperlink>
        </w:p>
        <w:p w14:paraId="53DA2B26" w14:textId="01CE609F" w:rsidR="001F15AE" w:rsidRDefault="001F15AE">
          <w:pPr>
            <w:pStyle w:val="TOC2"/>
            <w:tabs>
              <w:tab w:val="right" w:leader="dot" w:pos="8755"/>
            </w:tabs>
            <w:rPr>
              <w:rFonts w:asciiTheme="minorHAnsi" w:eastAsiaTheme="minorEastAsia" w:hAnsiTheme="minorHAnsi"/>
              <w:noProof/>
              <w:kern w:val="2"/>
              <w:lang w:val="en-US"/>
              <w14:ligatures w14:val="standardContextual"/>
            </w:rPr>
          </w:pPr>
          <w:hyperlink w:anchor="_Toc187276929" w:history="1">
            <w:r w:rsidRPr="0046204E">
              <w:rPr>
                <w:rStyle w:val="Hyperlink"/>
                <w:noProof/>
              </w:rPr>
              <w:t>3.3. Ερευνητικά ερωτήματα</w:t>
            </w:r>
            <w:r>
              <w:rPr>
                <w:noProof/>
                <w:webHidden/>
              </w:rPr>
              <w:tab/>
            </w:r>
            <w:r>
              <w:rPr>
                <w:noProof/>
                <w:webHidden/>
              </w:rPr>
              <w:fldChar w:fldCharType="begin"/>
            </w:r>
            <w:r>
              <w:rPr>
                <w:noProof/>
                <w:webHidden/>
              </w:rPr>
              <w:instrText xml:space="preserve"> PAGEREF _Toc187276929 \h </w:instrText>
            </w:r>
            <w:r>
              <w:rPr>
                <w:noProof/>
                <w:webHidden/>
              </w:rPr>
            </w:r>
            <w:r>
              <w:rPr>
                <w:noProof/>
                <w:webHidden/>
              </w:rPr>
              <w:fldChar w:fldCharType="separate"/>
            </w:r>
            <w:r>
              <w:rPr>
                <w:noProof/>
                <w:webHidden/>
              </w:rPr>
              <w:t>18</w:t>
            </w:r>
            <w:r>
              <w:rPr>
                <w:noProof/>
                <w:webHidden/>
              </w:rPr>
              <w:fldChar w:fldCharType="end"/>
            </w:r>
          </w:hyperlink>
        </w:p>
        <w:p w14:paraId="73B63462" w14:textId="49C8418B" w:rsidR="001F15AE" w:rsidRDefault="001F15AE">
          <w:pPr>
            <w:pStyle w:val="TOC2"/>
            <w:tabs>
              <w:tab w:val="right" w:leader="dot" w:pos="8755"/>
            </w:tabs>
            <w:rPr>
              <w:rFonts w:asciiTheme="minorHAnsi" w:eastAsiaTheme="minorEastAsia" w:hAnsiTheme="minorHAnsi"/>
              <w:noProof/>
              <w:kern w:val="2"/>
              <w:lang w:val="en-US"/>
              <w14:ligatures w14:val="standardContextual"/>
            </w:rPr>
          </w:pPr>
          <w:hyperlink w:anchor="_Toc187276930" w:history="1">
            <w:r w:rsidRPr="0046204E">
              <w:rPr>
                <w:rStyle w:val="Hyperlink"/>
                <w:noProof/>
              </w:rPr>
              <w:t>3.4. Αποτελέσματα</w:t>
            </w:r>
            <w:r>
              <w:rPr>
                <w:noProof/>
                <w:webHidden/>
              </w:rPr>
              <w:tab/>
            </w:r>
            <w:r>
              <w:rPr>
                <w:noProof/>
                <w:webHidden/>
              </w:rPr>
              <w:fldChar w:fldCharType="begin"/>
            </w:r>
            <w:r>
              <w:rPr>
                <w:noProof/>
                <w:webHidden/>
              </w:rPr>
              <w:instrText xml:space="preserve"> PAGEREF _Toc187276930 \h </w:instrText>
            </w:r>
            <w:r>
              <w:rPr>
                <w:noProof/>
                <w:webHidden/>
              </w:rPr>
            </w:r>
            <w:r>
              <w:rPr>
                <w:noProof/>
                <w:webHidden/>
              </w:rPr>
              <w:fldChar w:fldCharType="separate"/>
            </w:r>
            <w:r>
              <w:rPr>
                <w:noProof/>
                <w:webHidden/>
              </w:rPr>
              <w:t>20</w:t>
            </w:r>
            <w:r>
              <w:rPr>
                <w:noProof/>
                <w:webHidden/>
              </w:rPr>
              <w:fldChar w:fldCharType="end"/>
            </w:r>
          </w:hyperlink>
        </w:p>
        <w:p w14:paraId="300493CE" w14:textId="3B85DC6B" w:rsidR="001F15AE" w:rsidRDefault="001F15AE">
          <w:pPr>
            <w:pStyle w:val="TOC3"/>
            <w:tabs>
              <w:tab w:val="right" w:leader="dot" w:pos="8755"/>
            </w:tabs>
            <w:rPr>
              <w:rFonts w:asciiTheme="minorHAnsi" w:eastAsiaTheme="minorEastAsia" w:hAnsiTheme="minorHAnsi"/>
              <w:noProof/>
              <w:kern w:val="2"/>
              <w:lang w:val="en-US"/>
              <w14:ligatures w14:val="standardContextual"/>
            </w:rPr>
          </w:pPr>
          <w:hyperlink w:anchor="_Toc187276931" w:history="1">
            <w:r w:rsidRPr="0046204E">
              <w:rPr>
                <w:rStyle w:val="Hyperlink"/>
                <w:noProof/>
              </w:rPr>
              <w:t>3.4.1. Αποτελέσματα-Παρουσίαση Επιλεγμένων Μελετών</w:t>
            </w:r>
            <w:r>
              <w:rPr>
                <w:noProof/>
                <w:webHidden/>
              </w:rPr>
              <w:tab/>
            </w:r>
            <w:r>
              <w:rPr>
                <w:noProof/>
                <w:webHidden/>
              </w:rPr>
              <w:fldChar w:fldCharType="begin"/>
            </w:r>
            <w:r>
              <w:rPr>
                <w:noProof/>
                <w:webHidden/>
              </w:rPr>
              <w:instrText xml:space="preserve"> PAGEREF _Toc187276931 \h </w:instrText>
            </w:r>
            <w:r>
              <w:rPr>
                <w:noProof/>
                <w:webHidden/>
              </w:rPr>
            </w:r>
            <w:r>
              <w:rPr>
                <w:noProof/>
                <w:webHidden/>
              </w:rPr>
              <w:fldChar w:fldCharType="separate"/>
            </w:r>
            <w:r>
              <w:rPr>
                <w:noProof/>
                <w:webHidden/>
              </w:rPr>
              <w:t>21</w:t>
            </w:r>
            <w:r>
              <w:rPr>
                <w:noProof/>
                <w:webHidden/>
              </w:rPr>
              <w:fldChar w:fldCharType="end"/>
            </w:r>
          </w:hyperlink>
        </w:p>
        <w:p w14:paraId="3AA71795" w14:textId="791DA9CD" w:rsidR="001F15AE" w:rsidRDefault="001F15AE">
          <w:pPr>
            <w:pStyle w:val="TOC1"/>
            <w:rPr>
              <w:rFonts w:asciiTheme="minorHAnsi" w:eastAsiaTheme="minorEastAsia" w:hAnsiTheme="minorHAnsi" w:cstheme="minorBidi"/>
              <w:color w:val="auto"/>
              <w:kern w:val="2"/>
              <w:sz w:val="24"/>
              <w:szCs w:val="24"/>
              <w:lang w:val="en-US"/>
              <w14:ligatures w14:val="standardContextual"/>
            </w:rPr>
          </w:pPr>
          <w:hyperlink w:anchor="_Toc187276932" w:history="1">
            <w:r w:rsidRPr="0046204E">
              <w:rPr>
                <w:rStyle w:val="Hyperlink"/>
              </w:rPr>
              <w:t>ΣΥΖΗΤΗΣΗ</w:t>
            </w:r>
            <w:r>
              <w:rPr>
                <w:webHidden/>
              </w:rPr>
              <w:tab/>
            </w:r>
            <w:r>
              <w:rPr>
                <w:webHidden/>
              </w:rPr>
              <w:fldChar w:fldCharType="begin"/>
            </w:r>
            <w:r>
              <w:rPr>
                <w:webHidden/>
              </w:rPr>
              <w:instrText xml:space="preserve"> PAGEREF _Toc187276932 \h </w:instrText>
            </w:r>
            <w:r>
              <w:rPr>
                <w:webHidden/>
              </w:rPr>
            </w:r>
            <w:r>
              <w:rPr>
                <w:webHidden/>
              </w:rPr>
              <w:fldChar w:fldCharType="separate"/>
            </w:r>
            <w:r>
              <w:rPr>
                <w:webHidden/>
              </w:rPr>
              <w:t>22</w:t>
            </w:r>
            <w:r>
              <w:rPr>
                <w:webHidden/>
              </w:rPr>
              <w:fldChar w:fldCharType="end"/>
            </w:r>
          </w:hyperlink>
        </w:p>
        <w:p w14:paraId="37408F7D" w14:textId="5F97F993" w:rsidR="001F15AE" w:rsidRDefault="001F15AE">
          <w:pPr>
            <w:pStyle w:val="TOC1"/>
            <w:rPr>
              <w:rFonts w:asciiTheme="minorHAnsi" w:eastAsiaTheme="minorEastAsia" w:hAnsiTheme="minorHAnsi" w:cstheme="minorBidi"/>
              <w:color w:val="auto"/>
              <w:kern w:val="2"/>
              <w:sz w:val="24"/>
              <w:szCs w:val="24"/>
              <w:lang w:val="en-US"/>
              <w14:ligatures w14:val="standardContextual"/>
            </w:rPr>
          </w:pPr>
          <w:hyperlink w:anchor="_Toc187276933" w:history="1">
            <w:r w:rsidRPr="0046204E">
              <w:rPr>
                <w:rStyle w:val="Hyperlink"/>
              </w:rPr>
              <w:t>Συμπεράσματα</w:t>
            </w:r>
            <w:r>
              <w:rPr>
                <w:webHidden/>
              </w:rPr>
              <w:tab/>
            </w:r>
            <w:r>
              <w:rPr>
                <w:webHidden/>
              </w:rPr>
              <w:fldChar w:fldCharType="begin"/>
            </w:r>
            <w:r>
              <w:rPr>
                <w:webHidden/>
              </w:rPr>
              <w:instrText xml:space="preserve"> PAGEREF _Toc187276933 \h </w:instrText>
            </w:r>
            <w:r>
              <w:rPr>
                <w:webHidden/>
              </w:rPr>
            </w:r>
            <w:r>
              <w:rPr>
                <w:webHidden/>
              </w:rPr>
              <w:fldChar w:fldCharType="separate"/>
            </w:r>
            <w:r>
              <w:rPr>
                <w:webHidden/>
              </w:rPr>
              <w:t>22</w:t>
            </w:r>
            <w:r>
              <w:rPr>
                <w:webHidden/>
              </w:rPr>
              <w:fldChar w:fldCharType="end"/>
            </w:r>
          </w:hyperlink>
        </w:p>
        <w:p w14:paraId="42CD7884" w14:textId="6AF7B2C4" w:rsidR="001F15AE" w:rsidRDefault="001F15AE">
          <w:pPr>
            <w:pStyle w:val="TOC1"/>
            <w:rPr>
              <w:rFonts w:asciiTheme="minorHAnsi" w:eastAsiaTheme="minorEastAsia" w:hAnsiTheme="minorHAnsi" w:cstheme="minorBidi"/>
              <w:color w:val="auto"/>
              <w:kern w:val="2"/>
              <w:sz w:val="24"/>
              <w:szCs w:val="24"/>
              <w:lang w:val="en-US"/>
              <w14:ligatures w14:val="standardContextual"/>
            </w:rPr>
          </w:pPr>
          <w:hyperlink w:anchor="_Toc187276934" w:history="1">
            <w:r w:rsidRPr="0046204E">
              <w:rPr>
                <w:rStyle w:val="Hyperlink"/>
              </w:rPr>
              <w:t>Προτάσεις</w:t>
            </w:r>
            <w:r>
              <w:rPr>
                <w:webHidden/>
              </w:rPr>
              <w:tab/>
            </w:r>
            <w:r>
              <w:rPr>
                <w:webHidden/>
              </w:rPr>
              <w:fldChar w:fldCharType="begin"/>
            </w:r>
            <w:r>
              <w:rPr>
                <w:webHidden/>
              </w:rPr>
              <w:instrText xml:space="preserve"> PAGEREF _Toc187276934 \h </w:instrText>
            </w:r>
            <w:r>
              <w:rPr>
                <w:webHidden/>
              </w:rPr>
            </w:r>
            <w:r>
              <w:rPr>
                <w:webHidden/>
              </w:rPr>
              <w:fldChar w:fldCharType="separate"/>
            </w:r>
            <w:r>
              <w:rPr>
                <w:webHidden/>
              </w:rPr>
              <w:t>23</w:t>
            </w:r>
            <w:r>
              <w:rPr>
                <w:webHidden/>
              </w:rPr>
              <w:fldChar w:fldCharType="end"/>
            </w:r>
          </w:hyperlink>
        </w:p>
        <w:p w14:paraId="5F952C14" w14:textId="0D46A31D" w:rsidR="001F15AE" w:rsidRDefault="001F15AE">
          <w:pPr>
            <w:pStyle w:val="TOC1"/>
            <w:rPr>
              <w:rFonts w:asciiTheme="minorHAnsi" w:eastAsiaTheme="minorEastAsia" w:hAnsiTheme="minorHAnsi" w:cstheme="minorBidi"/>
              <w:color w:val="auto"/>
              <w:kern w:val="2"/>
              <w:sz w:val="24"/>
              <w:szCs w:val="24"/>
              <w:lang w:val="en-US"/>
              <w14:ligatures w14:val="standardContextual"/>
            </w:rPr>
          </w:pPr>
          <w:hyperlink w:anchor="_Toc187276935" w:history="1">
            <w:r w:rsidRPr="0046204E">
              <w:rPr>
                <w:rStyle w:val="Hyperlink"/>
              </w:rPr>
              <w:t>ΒΙΒΛΙΟΓΡΑΦΙΚΕΣ ΑΝΑΦΟΡΕΣ</w:t>
            </w:r>
            <w:r>
              <w:rPr>
                <w:webHidden/>
              </w:rPr>
              <w:tab/>
            </w:r>
            <w:r>
              <w:rPr>
                <w:webHidden/>
              </w:rPr>
              <w:fldChar w:fldCharType="begin"/>
            </w:r>
            <w:r>
              <w:rPr>
                <w:webHidden/>
              </w:rPr>
              <w:instrText xml:space="preserve"> PAGEREF _Toc187276935 \h </w:instrText>
            </w:r>
            <w:r>
              <w:rPr>
                <w:webHidden/>
              </w:rPr>
            </w:r>
            <w:r>
              <w:rPr>
                <w:webHidden/>
              </w:rPr>
              <w:fldChar w:fldCharType="separate"/>
            </w:r>
            <w:r>
              <w:rPr>
                <w:webHidden/>
              </w:rPr>
              <w:t>24</w:t>
            </w:r>
            <w:r>
              <w:rPr>
                <w:webHidden/>
              </w:rPr>
              <w:fldChar w:fldCharType="end"/>
            </w:r>
          </w:hyperlink>
        </w:p>
        <w:p w14:paraId="274794CF" w14:textId="77777777" w:rsidR="00C717D3" w:rsidRDefault="00C717D3" w:rsidP="00C717D3">
          <w:pPr>
            <w:rPr>
              <w:b/>
              <w:bCs/>
            </w:rPr>
          </w:pPr>
          <w:r>
            <w:rPr>
              <w:b/>
              <w:bCs/>
            </w:rPr>
            <w:fldChar w:fldCharType="end"/>
          </w:r>
        </w:p>
      </w:sdtContent>
    </w:sdt>
    <w:p w14:paraId="520D4FEA" w14:textId="77777777" w:rsidR="00C717D3" w:rsidRDefault="00C717D3" w:rsidP="00C717D3"/>
    <w:p w14:paraId="4825EA5E" w14:textId="0CE9B903" w:rsidR="009F547E" w:rsidRDefault="009F547E" w:rsidP="00C717D3"/>
    <w:p w14:paraId="60C0248E" w14:textId="77777777" w:rsidR="009F547E" w:rsidRDefault="009F547E" w:rsidP="00C717D3"/>
    <w:p w14:paraId="7D6B5CC3" w14:textId="77777777" w:rsidR="009F547E" w:rsidRDefault="009F547E">
      <w:pPr>
        <w:spacing w:line="279" w:lineRule="auto"/>
        <w:ind w:firstLine="0"/>
        <w:jc w:val="left"/>
      </w:pPr>
      <w:r>
        <w:br w:type="page"/>
      </w:r>
    </w:p>
    <w:p w14:paraId="5DC0086A" w14:textId="242A7D7D" w:rsidR="006B30DD" w:rsidRPr="00177A61" w:rsidRDefault="006B30DD" w:rsidP="007B45F7">
      <w:pPr>
        <w:pStyle w:val="Heading1"/>
        <w:ind w:firstLine="0"/>
      </w:pPr>
      <w:hyperlink w:anchor="_Toc152926059" w:history="1">
        <w:bookmarkStart w:id="2" w:name="_Toc187276915"/>
        <w:r w:rsidRPr="00177A61">
          <w:rPr>
            <w:rStyle w:val="Hyperlink"/>
            <w:color w:val="auto"/>
            <w:u w:val="none"/>
          </w:rPr>
          <w:t>ΜΕΡΟΣ ΠΡΩΤΟ: ΘΕΩΡΗΤΙΚΟ ΜΕΡΟΣ</w:t>
        </w:r>
        <w:bookmarkEnd w:id="2"/>
      </w:hyperlink>
    </w:p>
    <w:p w14:paraId="11CAF57F" w14:textId="7E780D2E" w:rsidR="006B30DD" w:rsidRPr="007B45F7" w:rsidRDefault="006B30DD" w:rsidP="007B45F7">
      <w:pPr>
        <w:pStyle w:val="Heading1"/>
        <w:ind w:firstLine="0"/>
      </w:pPr>
      <w:hyperlink w:anchor="_Toc152926060" w:history="1">
        <w:bookmarkStart w:id="3" w:name="_Toc187276916"/>
        <w:r w:rsidRPr="007B45F7">
          <w:rPr>
            <w:rStyle w:val="Hyperlink"/>
            <w:color w:val="auto"/>
            <w:u w:val="none"/>
          </w:rPr>
          <w:t>ΚΕΦΑΛΑΙΟ 1Ο: Ιστορική αναδρομή της οικονομικής κρίσης</w:t>
        </w:r>
        <w:bookmarkEnd w:id="3"/>
        <w:r w:rsidRPr="007B45F7">
          <w:rPr>
            <w:rStyle w:val="Hyperlink"/>
            <w:color w:val="auto"/>
            <w:u w:val="none"/>
          </w:rPr>
          <w:t xml:space="preserve"> </w:t>
        </w:r>
      </w:hyperlink>
    </w:p>
    <w:p w14:paraId="43167A90" w14:textId="77777777" w:rsidR="006B30DD" w:rsidRPr="006B30DD" w:rsidRDefault="006B30DD" w:rsidP="006B30DD">
      <w:pPr>
        <w:rPr>
          <w:color w:val="000000" w:themeColor="text1"/>
        </w:rPr>
      </w:pPr>
    </w:p>
    <w:p w14:paraId="3238B3B2" w14:textId="7017FFB4" w:rsidR="006B30DD" w:rsidRPr="00177A61" w:rsidRDefault="006B30DD" w:rsidP="00177A61">
      <w:pPr>
        <w:pStyle w:val="Heading2"/>
        <w:numPr>
          <w:ilvl w:val="0"/>
          <w:numId w:val="3"/>
        </w:numPr>
        <w:ind w:left="357" w:hanging="357"/>
      </w:pPr>
      <w:hyperlink w:anchor="_Toc152926061" w:history="1">
        <w:bookmarkStart w:id="4" w:name="_Toc187276917"/>
        <w:r w:rsidRPr="00177A61">
          <w:rPr>
            <w:rStyle w:val="Hyperlink"/>
            <w:color w:val="000000" w:themeColor="text1"/>
            <w:u w:val="none"/>
          </w:rPr>
          <w:t>Η παγκόσμια οικονομική ύφεση και η εξάπλωση της</w:t>
        </w:r>
        <w:bookmarkEnd w:id="4"/>
        <w:r w:rsidRPr="00177A61">
          <w:rPr>
            <w:rStyle w:val="Hyperlink"/>
            <w:color w:val="000000" w:themeColor="text1"/>
            <w:u w:val="none"/>
          </w:rPr>
          <w:t xml:space="preserve">  </w:t>
        </w:r>
      </w:hyperlink>
    </w:p>
    <w:p w14:paraId="3D87BF99" w14:textId="625038A3" w:rsidR="00B45608" w:rsidRPr="00F62ACE" w:rsidRDefault="00B45608" w:rsidP="007B45F7">
      <w:r>
        <w:t xml:space="preserve">     </w:t>
      </w:r>
      <w:r w:rsidRPr="00F62ACE">
        <w:t xml:space="preserve">   </w:t>
      </w:r>
      <w:r w:rsidR="006B30DD" w:rsidRPr="00F62ACE">
        <w:t>Το ξέσπασμα της οικονομικής κρ</w:t>
      </w:r>
      <w:r w:rsidR="002E4E9A" w:rsidRPr="00F62ACE">
        <w:t>ί</w:t>
      </w:r>
      <w:r w:rsidR="006B30DD" w:rsidRPr="00F62ACE">
        <w:t xml:space="preserve">σης </w:t>
      </w:r>
      <w:r w:rsidR="002E4E9A" w:rsidRPr="00F62ACE">
        <w:t xml:space="preserve"> στις Ηνωμένες Πολιτείες Αμερικής (Η.Π.Α.) , το 2008,  έμελλε να πάρει τέτοιες διαστάσεις ώστε να επηρεάσει την Παγκόσμια οικονομία και τις αγορές . </w:t>
      </w:r>
      <w:r w:rsidR="00B219AD" w:rsidRPr="00F62ACE">
        <w:t>Η αρχή έγινε το καλοκαίρι του 2006 με τη «φούσκα των ακινήτων» και τη χρεοκοπία στεγαστικών δανείων κυμαινόμενου επιτοκίου καταλήγοντας σε αγορές στεγαστικών δανείων μειωμένης εξασφάλισης «</w:t>
      </w:r>
      <w:r w:rsidR="00B219AD" w:rsidRPr="00F62ACE">
        <w:rPr>
          <w:lang w:val="en-US"/>
        </w:rPr>
        <w:t>subprime</w:t>
      </w:r>
      <w:r w:rsidR="00B219AD" w:rsidRPr="00F62ACE">
        <w:t xml:space="preserve"> </w:t>
      </w:r>
      <w:r w:rsidR="00B219AD" w:rsidRPr="00F62ACE">
        <w:rPr>
          <w:lang w:val="en-US"/>
        </w:rPr>
        <w:t>mortgage</w:t>
      </w:r>
      <w:r w:rsidR="00B219AD" w:rsidRPr="00F62ACE">
        <w:t xml:space="preserve"> </w:t>
      </w:r>
      <w:r w:rsidR="00B219AD" w:rsidRPr="00F62ACE">
        <w:rPr>
          <w:lang w:val="en-US"/>
        </w:rPr>
        <w:t>debt</w:t>
      </w:r>
      <w:r w:rsidR="00B219AD" w:rsidRPr="00F62ACE">
        <w:t>”</w:t>
      </w:r>
      <w:r w:rsidR="008C309B">
        <w:t xml:space="preserve"> </w:t>
      </w:r>
      <w:r w:rsidR="008C309B" w:rsidRPr="008C309B">
        <w:t>(Τραυλός &amp; Πρύτανης, 2008)</w:t>
      </w:r>
      <w:r w:rsidR="00B219AD" w:rsidRPr="00F62ACE">
        <w:t>.</w:t>
      </w:r>
      <w:r w:rsidR="00B03DAE" w:rsidRPr="00F62ACE">
        <w:t xml:space="preserve"> Τα δάνεια παρέχονταν χωρίς αυστηρούς όρους και προϋποθέσεις στους δανειολήπτες, ενθαρρύνοντας τους με προβλέψεις αύξησης τιμών των ακινήτων. Μέσα στο 2008, η αύξηση των επιτοκίων, </w:t>
      </w:r>
      <w:r w:rsidR="002A03D4" w:rsidRPr="00F62ACE">
        <w:t>η δυσκολία αποπληρωμής , έφεραν κατασχέσεις</w:t>
      </w:r>
      <w:r w:rsidR="00B03DAE" w:rsidRPr="00F62ACE">
        <w:t xml:space="preserve"> </w:t>
      </w:r>
      <w:r w:rsidR="00EA606C" w:rsidRPr="00EA606C">
        <w:t>(Σπανού, 2015)</w:t>
      </w:r>
      <w:r w:rsidR="00B03DAE" w:rsidRPr="00F62ACE">
        <w:t>.</w:t>
      </w:r>
      <w:r w:rsidR="002A03D4" w:rsidRPr="00F62ACE">
        <w:t xml:space="preserve"> Η μεγάλη </w:t>
      </w:r>
      <w:r w:rsidR="00F0506C" w:rsidRPr="00F62ACE">
        <w:t>πιστωτική</w:t>
      </w:r>
      <w:r w:rsidR="002A03D4" w:rsidRPr="00F62ACE">
        <w:t xml:space="preserve"> επέκταση </w:t>
      </w:r>
      <w:r w:rsidR="00C73486" w:rsidRPr="00F62ACE">
        <w:t xml:space="preserve">, κατέληξε σε </w:t>
      </w:r>
      <w:r w:rsidR="00F0506C" w:rsidRPr="00F62ACE">
        <w:t>κρίση. Τα</w:t>
      </w:r>
      <w:r w:rsidR="00D24353" w:rsidRPr="00F62ACE">
        <w:t xml:space="preserve"> προβλήματα οικονομικού κινδύνου και λανθασμένες επιλογές ,σύμφωνα με τον </w:t>
      </w:r>
      <w:proofErr w:type="spellStart"/>
      <w:r w:rsidR="00D24353" w:rsidRPr="00F62ACE">
        <w:t>Frederic</w:t>
      </w:r>
      <w:proofErr w:type="spellEnd"/>
      <w:r w:rsidR="00D24353" w:rsidRPr="00F62ACE">
        <w:t xml:space="preserve"> </w:t>
      </w:r>
      <w:r w:rsidR="00141152">
        <w:t xml:space="preserve">&amp; </w:t>
      </w:r>
      <w:proofErr w:type="spellStart"/>
      <w:r w:rsidR="00D24353" w:rsidRPr="00F62ACE">
        <w:t>Mishkin</w:t>
      </w:r>
      <w:proofErr w:type="spellEnd"/>
      <w:r w:rsidR="00D24353" w:rsidRPr="00F62ACE">
        <w:t xml:space="preserve">,  </w:t>
      </w:r>
      <w:r w:rsidR="002317DA" w:rsidRPr="00F62ACE">
        <w:t xml:space="preserve"> </w:t>
      </w:r>
      <w:r w:rsidR="00D24353" w:rsidRPr="00F62ACE">
        <w:t>ανήλθαν σε σημείο οι χρηματοπιστωτικές αγορές να αδυνατούν τη διοχέτευση κεφαλαίων σε παραγωγικές επενδύσεις και επενδυτικούς τομείς</w:t>
      </w:r>
      <w:r w:rsidR="00465323" w:rsidRPr="00465323">
        <w:t xml:space="preserve"> (</w:t>
      </w:r>
      <w:proofErr w:type="spellStart"/>
      <w:r w:rsidR="00465323" w:rsidRPr="00465323">
        <w:t>Μπρατσάκη</w:t>
      </w:r>
      <w:proofErr w:type="spellEnd"/>
      <w:r w:rsidR="00465323" w:rsidRPr="00465323">
        <w:t xml:space="preserve">, </w:t>
      </w:r>
      <w:proofErr w:type="spellStart"/>
      <w:r w:rsidR="00465323" w:rsidRPr="00465323">
        <w:t>Λαϊνά</w:t>
      </w:r>
      <w:proofErr w:type="spellEnd"/>
      <w:r w:rsidR="00465323" w:rsidRPr="00465323">
        <w:t>, &amp; Τσισμαλίδης, 2015)</w:t>
      </w:r>
      <w:r w:rsidR="00D24353" w:rsidRPr="00F62ACE">
        <w:t>.</w:t>
      </w:r>
      <w:r w:rsidR="00483B63" w:rsidRPr="00F62ACE">
        <w:t xml:space="preserve"> Σύμφωνα με τον </w:t>
      </w:r>
      <w:r w:rsidR="006B34E3" w:rsidRPr="00F62ACE">
        <w:rPr>
          <w:lang w:val="en-US"/>
        </w:rPr>
        <w:t>Paul</w:t>
      </w:r>
      <w:r w:rsidR="006B34E3" w:rsidRPr="00F62ACE">
        <w:t xml:space="preserve"> </w:t>
      </w:r>
      <w:r w:rsidR="006B34E3" w:rsidRPr="00F62ACE">
        <w:rPr>
          <w:lang w:val="en-US"/>
        </w:rPr>
        <w:t>Krugman</w:t>
      </w:r>
      <w:r w:rsidR="006B34E3" w:rsidRPr="00F62ACE">
        <w:t xml:space="preserve"> (</w:t>
      </w:r>
      <w:r w:rsidR="006B34E3" w:rsidRPr="00F62ACE">
        <w:rPr>
          <w:i/>
          <w:iCs/>
          <w:lang w:val="en-US"/>
        </w:rPr>
        <w:t>The</w:t>
      </w:r>
      <w:r w:rsidR="006B34E3" w:rsidRPr="00F62ACE">
        <w:rPr>
          <w:i/>
          <w:iCs/>
        </w:rPr>
        <w:t xml:space="preserve"> </w:t>
      </w:r>
      <w:r w:rsidR="006B34E3" w:rsidRPr="00F62ACE">
        <w:rPr>
          <w:i/>
          <w:iCs/>
          <w:lang w:val="en-US"/>
        </w:rPr>
        <w:t>Return</w:t>
      </w:r>
      <w:r w:rsidR="006B34E3" w:rsidRPr="00F62ACE">
        <w:rPr>
          <w:i/>
          <w:iCs/>
        </w:rPr>
        <w:t xml:space="preserve"> </w:t>
      </w:r>
      <w:r w:rsidR="006B34E3" w:rsidRPr="00F62ACE">
        <w:rPr>
          <w:i/>
          <w:iCs/>
          <w:lang w:val="en-US"/>
        </w:rPr>
        <w:t>of</w:t>
      </w:r>
      <w:r w:rsidR="006B34E3" w:rsidRPr="00F62ACE">
        <w:rPr>
          <w:i/>
          <w:iCs/>
        </w:rPr>
        <w:t xml:space="preserve"> </w:t>
      </w:r>
      <w:r w:rsidR="006B34E3" w:rsidRPr="00F62ACE">
        <w:rPr>
          <w:i/>
          <w:iCs/>
          <w:lang w:val="en-US"/>
        </w:rPr>
        <w:t>Depression</w:t>
      </w:r>
      <w:r w:rsidR="006B34E3" w:rsidRPr="00F62ACE">
        <w:rPr>
          <w:i/>
          <w:iCs/>
        </w:rPr>
        <w:t xml:space="preserve"> </w:t>
      </w:r>
      <w:r w:rsidR="006B34E3" w:rsidRPr="00F62ACE">
        <w:rPr>
          <w:i/>
          <w:iCs/>
          <w:lang w:val="en-US"/>
        </w:rPr>
        <w:t>Economics</w:t>
      </w:r>
      <w:r w:rsidR="00141152">
        <w:rPr>
          <w:i/>
          <w:iCs/>
        </w:rPr>
        <w:t xml:space="preserve">, </w:t>
      </w:r>
      <w:r w:rsidR="006B34E3" w:rsidRPr="00F62ACE">
        <w:rPr>
          <w:i/>
          <w:iCs/>
        </w:rPr>
        <w:t>2009)</w:t>
      </w:r>
      <w:r w:rsidR="006B34E3" w:rsidRPr="00F62ACE">
        <w:t xml:space="preserve"> ) η παγκόσμια οικονομική κρίση που ξεκίνησε από την Αμερική το 2008 ήταν ένα γεγονός σχεδόν αναμενόμενο και σε μεγάλο βαθμό προβλέψιμο.</w:t>
      </w:r>
    </w:p>
    <w:p w14:paraId="706D731C" w14:textId="77777777" w:rsidR="00F62ACE" w:rsidRPr="00F62ACE" w:rsidRDefault="00483B63" w:rsidP="007B45F7">
      <w:r w:rsidRPr="00F62ACE">
        <w:t xml:space="preserve"> Αρ</w:t>
      </w:r>
      <w:r w:rsidR="00482B83" w:rsidRPr="00F62ACE">
        <w:t>χικά παρατηρήθηκαν περιορισμένες έμμεσες  επιδράσεις λόγω κάμψης της αγοράς ακινήτων στις Η.Π.Α.</w:t>
      </w:r>
      <w:r w:rsidR="00F0506C" w:rsidRPr="00F62ACE">
        <w:t xml:space="preserve"> Η</w:t>
      </w:r>
      <w:r w:rsidR="00B23345" w:rsidRPr="00F62ACE">
        <w:t xml:space="preserve"> </w:t>
      </w:r>
      <w:r w:rsidR="00B45608" w:rsidRPr="00F62ACE">
        <w:t>ύφεση στην οικονομία</w:t>
      </w:r>
      <w:r w:rsidR="00F0506C" w:rsidRPr="00F62ACE">
        <w:t xml:space="preserve">, παρότι διήρκεσε από το Δεκέμβριο του 2007 έως τον Ιούνιο του 2009 (σύμφωνα με την </w:t>
      </w:r>
      <w:r w:rsidR="00F0506C" w:rsidRPr="00F62ACE">
        <w:rPr>
          <w:i/>
          <w:iCs/>
        </w:rPr>
        <w:t>Εθνική Επιτροπή Οικονομικών Ερευνών</w:t>
      </w:r>
      <w:r w:rsidR="00F0506C" w:rsidRPr="00F62ACE">
        <w:t xml:space="preserve">), </w:t>
      </w:r>
      <w:r w:rsidR="00B45608" w:rsidRPr="00F62ACE">
        <w:t xml:space="preserve"> </w:t>
      </w:r>
      <w:r w:rsidR="00D24353" w:rsidRPr="00F62ACE">
        <w:t>κλιμ</w:t>
      </w:r>
      <w:r w:rsidR="00B23345" w:rsidRPr="00F62ACE">
        <w:t xml:space="preserve">ακώθηκε </w:t>
      </w:r>
      <w:r w:rsidR="00D24353" w:rsidRPr="00F62ACE">
        <w:t xml:space="preserve">και </w:t>
      </w:r>
      <w:r w:rsidR="00F0506C" w:rsidRPr="00F62ACE">
        <w:t>επηρέασε παγκοσμ</w:t>
      </w:r>
      <w:r w:rsidR="00F62ACE" w:rsidRPr="00F62ACE">
        <w:t>ίως το χρηματοπιστωτικό σύστημα</w:t>
      </w:r>
      <w:r w:rsidR="00D24353" w:rsidRPr="00F62ACE">
        <w:t>.</w:t>
      </w:r>
      <w:r w:rsidR="00B45608" w:rsidRPr="00F62ACE">
        <w:t xml:space="preserve">  </w:t>
      </w:r>
      <w:r w:rsidR="00D24353" w:rsidRPr="00F62ACE">
        <w:t xml:space="preserve"> </w:t>
      </w:r>
      <w:r w:rsidR="00F62ACE" w:rsidRPr="00F62ACE">
        <w:t xml:space="preserve">Η Ευρώπη, αν και γεωγραφικά απομακρυσμένη από την πηγή της κρίσης, επηρεάστηκε άμεσα λόγω της διασύνδεσης των παγκόσμιων χρηματοπιστωτικών συστημάτων. Οι ευρωπαϊκές τράπεζες ήταν βαθιά εκτεθειμένες σε αμερικανικά "τοξικά" χρηματοπιστωτικά προϊόντα, όπως τα </w:t>
      </w:r>
      <w:proofErr w:type="spellStart"/>
      <w:r w:rsidR="00F62ACE" w:rsidRPr="00F62ACE">
        <w:t>τιτλοποιημένα</w:t>
      </w:r>
      <w:proofErr w:type="spellEnd"/>
      <w:r w:rsidR="00F62ACE" w:rsidRPr="00F62ACE">
        <w:t xml:space="preserve"> στεγαστικά δάνεια. Η αδυναμία των τραπεζών να απορροφήσουν τις απώλειες οδήγησε σε κρίση ρευστότητας, που εξαπλώθηκε σε ολόκληρη την Ευρωζώνη.</w:t>
      </w:r>
    </w:p>
    <w:p w14:paraId="5B46F01B" w14:textId="4631ED77" w:rsidR="00F62ACE" w:rsidRDefault="00F62ACE" w:rsidP="007B45F7">
      <w:r w:rsidRPr="00F62ACE">
        <w:t xml:space="preserve">Οι χώρες της Ευρώπης επηρεάστηκαν ανάλογα με την ανθεκτικότητα των οικονομικών τους δομών. Χώρες με υψηλό δημόσιο χρέος, όπως η Ελλάδα, η Ιταλία, και η Ιρλανδία, βρέθηκαν σε ιδιαίτερα δυσμενή θέση. Η συρρίκνωση των αγορών οδήγησε σε </w:t>
      </w:r>
      <w:r w:rsidRPr="00F62ACE">
        <w:lastRenderedPageBreak/>
        <w:t>πτώση της ζήτησης για ευρωπαϊκά προϊόντα και σε αύξηση της ανεργίας. Επιπλέον, τα προγράμματα διάσωσης τραπεζών από τις κυβερνήσεις επιδείνωσαν τα δημοσιονομικά ελλείμματα πολλών κρατών. Η αντίδραση της Ευρωπαϊκής Κεντρικής Τράπεζας (ΕΚΤ) και της Ευρωπαϊκής Ένωσης ήταν καθοριστική, αν και πολλές φορές αργοπορημένη</w:t>
      </w:r>
      <w:r w:rsidR="00075AE5" w:rsidRPr="00075AE5">
        <w:t xml:space="preserve"> (</w:t>
      </w:r>
      <w:proofErr w:type="spellStart"/>
      <w:r w:rsidR="00075AE5" w:rsidRPr="00075AE5">
        <w:t>Cecchetti</w:t>
      </w:r>
      <w:proofErr w:type="spellEnd"/>
      <w:r w:rsidR="00075AE5" w:rsidRPr="00075AE5">
        <w:t xml:space="preserve"> </w:t>
      </w:r>
      <w:r w:rsidR="00075AE5">
        <w:rPr>
          <w:lang w:val="en-US"/>
        </w:rPr>
        <w:t>et</w:t>
      </w:r>
      <w:r w:rsidR="00075AE5" w:rsidRPr="00075AE5">
        <w:t xml:space="preserve"> </w:t>
      </w:r>
      <w:r w:rsidR="00075AE5">
        <w:rPr>
          <w:lang w:val="en-US"/>
        </w:rPr>
        <w:t>al</w:t>
      </w:r>
      <w:r w:rsidR="00075AE5" w:rsidRPr="00075AE5">
        <w:t>., 2011)</w:t>
      </w:r>
      <w:r w:rsidRPr="00F62ACE">
        <w:t>. Πακέτα διάσωσης, όπως το Ευρωπαϊκό Ταμείο Χρηματοπιστωτικής Σταθερότητας (EFSF), στόχευαν στην αποτροπή της διάλυσης του τραπεζικού συστήματος και της Ευρωζώνης. Ωστόσο, οι αυστηρές δημοσιονομικές πολιτικές λιτότητας που επιβλήθηκαν σε χώρες με υψηλό χρέος είχαν σοβαρές κοινωνικές και οικονομικές συνέπειες, με αποτέλεσμα την ενίσχυση των ανισοτήτων και την άνοδο πολιτικών ακραίων φωνών.</w:t>
      </w:r>
    </w:p>
    <w:p w14:paraId="13F85B49" w14:textId="3D5EB73C" w:rsidR="00A247E0" w:rsidRPr="00F62ACE" w:rsidRDefault="00F62ACE" w:rsidP="007B45F7">
      <w:r w:rsidRPr="00F62ACE">
        <w:t xml:space="preserve">Η Ελλάδα υπήρξε μία από τις χώρες που επλήγησαν βαρύτερα από την παγκόσμια οικονομική κρίση. Η ελληνική κρίση, αν και συνδεδεμένη με τα παγκόσμια γεγονότα, είχε βαθύτερες εσωτερικές αιτίες, όπως οι χρόνιες διαρθρωτικές αδυναμίες της οικονομίας, η διαφθορά, και η κακή </w:t>
      </w:r>
      <w:r>
        <w:t>διαχείριση του δημόσιου χρέους.</w:t>
      </w:r>
      <w:r w:rsidRPr="00F62ACE">
        <w:t xml:space="preserve"> Η ελληνική οικονομία βρισκόταν ήδη σε ευάλωτη θέση πριν το 2008, με δημοσιονομικά ελλείμματα που υπερέβαιναν κατά πολύ τα επιτρεπτά όρια της Ευρωζώνης. Η παγκόσμια κρίση ανέδειξε αυτές τις αδυναμίες, καθώς η πρόσβαση της Ελλάδας στις διεθνείς αγορές κεφαλαίου έγινε όλο και πιο δύσκολη. Το 2010, η χώρα αναγκάστηκε να ζητήσει οικονομική βοήθεια από την Ευρωπαϊκή Ένωση και το Διεθνές Νομισματι</w:t>
      </w:r>
      <w:r>
        <w:t>κό Ταμείο (ΔΝΤ).</w:t>
      </w:r>
      <w:r w:rsidRPr="00F62ACE">
        <w:t xml:space="preserve"> Τα πακέτα στήριξης συνοδεύονταν από αυστηρά μέτρα λιτότητας, τα οποία περιλάμβαναν περικοπές στις δημόσιες δαπάνες, μειώσεις μισθών και συντάξεων, και αυξήσεις φόρων. Αν και τα μέτρα αυτά είχαν στόχο τη σταθεροποίηση της οικονομίας και τη μείωση του χρέους, είχαν σοβαρές κοινωνικές επιπτώσεις</w:t>
      </w:r>
      <w:r w:rsidR="00075AE5" w:rsidRPr="00075AE5">
        <w:t xml:space="preserve"> (</w:t>
      </w:r>
      <w:proofErr w:type="spellStart"/>
      <w:r w:rsidR="00075AE5" w:rsidRPr="00075AE5">
        <w:t>Cecchetti</w:t>
      </w:r>
      <w:proofErr w:type="spellEnd"/>
      <w:r w:rsidR="00075AE5" w:rsidRPr="00075AE5">
        <w:t xml:space="preserve"> </w:t>
      </w:r>
      <w:r w:rsidR="00075AE5" w:rsidRPr="00075AE5">
        <w:rPr>
          <w:lang w:val="en-US"/>
        </w:rPr>
        <w:t>et</w:t>
      </w:r>
      <w:r w:rsidR="00075AE5" w:rsidRPr="00075AE5">
        <w:t xml:space="preserve"> </w:t>
      </w:r>
      <w:r w:rsidR="00075AE5" w:rsidRPr="00075AE5">
        <w:rPr>
          <w:lang w:val="en-US"/>
        </w:rPr>
        <w:t>al</w:t>
      </w:r>
      <w:r w:rsidR="00075AE5" w:rsidRPr="00075AE5">
        <w:t>., 2011)</w:t>
      </w:r>
      <w:r w:rsidRPr="00F62ACE">
        <w:t>. Η ανεργία εκτινάχθηκε σε επίπεδα άνω του 25%, ενώ το ποσοσ</w:t>
      </w:r>
      <w:r>
        <w:t>τό φτώχειας αυξήθηκε δραματικά.</w:t>
      </w:r>
      <w:r w:rsidRPr="00F62ACE">
        <w:t xml:space="preserve"> Παράλληλα, η εμπιστοσύνη στο τραπεζικό σύστημα κατέρρευσε, οδηγώντας σε εκροές καταθέσεων και περαιτέρω επιδείνωση της χρηματοδότησης της οικονομίας. Οι επιχειρήσεις αντιμετώπισαν σοβαρές προκλήσεις λόγω της μειωμένης ζήτησης, της περιορισμένης ρευστότητας και των αυξ</w:t>
      </w:r>
      <w:r>
        <w:t>ημένων φορολογικών υποχρεώσεων.</w:t>
      </w:r>
      <w:r w:rsidRPr="00F62ACE">
        <w:t xml:space="preserve"> Η ανάκαμψη της ελληνικής οικονομίας υπήρξε αργή και επίπονη. Χρειάστηκε σχεδόν μία δεκαετία για να επιστρέψει η χώρα σε θετικούς ρυθμούς ανάπτυξης, ενώ οι κοινωνικές επιπτώσεις της κρίσης παραμένουν εμφανείς. Οι μεταρρυθμίσεις που εφαρμόστηκαν κατά τη διάρκεια της κρίσης, όπως η βελτίωση της φορολογικής συμμόρφωσης και η ενίσχυση του εξαγωγικού προσανατολισμού, αποτελούν θεμέλιο για τη μακροπρόθεσμη σταθερ</w:t>
      </w:r>
      <w:r>
        <w:t>ότητα της ελληνικής οικονομίας.</w:t>
      </w:r>
      <w:r w:rsidRPr="00F62ACE">
        <w:t xml:space="preserve"> Η παγκόσμια οικονομική κρίση </w:t>
      </w:r>
      <w:r w:rsidRPr="00F62ACE">
        <w:lastRenderedPageBreak/>
        <w:t>του 2008, η μετάδοσή της στην Ευρωζώνη και η βαθιά επίδρασή της στην ελληνική οικονομία αποτελούν παραδείγματα της πολυπλοκότητας της παγκόσμιας χρηματοπιστωτικής διασύνδεσης. Τα μαθήματα από την κρίση υπογραμμίζουν την ανάγκη για αποτελεσματική ρύθμιση, έγκαιρη αντίδραση και μακροπρόθεσμες πολιτικές που προάγουν τη βιώσιμη ανάπτυξη.</w:t>
      </w:r>
    </w:p>
    <w:p w14:paraId="647CE30C" w14:textId="77777777" w:rsidR="00A247E0" w:rsidRPr="00C717D3" w:rsidRDefault="00A247E0" w:rsidP="00A247E0">
      <w:pPr>
        <w:pStyle w:val="NormalWeb"/>
        <w:shd w:val="clear" w:color="auto" w:fill="FFFFFF"/>
        <w:spacing w:before="120" w:beforeAutospacing="0" w:after="240" w:afterAutospacing="0"/>
        <w:rPr>
          <w:rFonts w:ascii="Arial" w:hAnsi="Arial" w:cs="Arial"/>
          <w:color w:val="202122"/>
        </w:rPr>
      </w:pPr>
    </w:p>
    <w:p w14:paraId="34A55E47" w14:textId="01D1BD74" w:rsidR="00C717D3" w:rsidRPr="007B45F7" w:rsidRDefault="00C717D3" w:rsidP="007B45F7">
      <w:pPr>
        <w:pStyle w:val="Heading2"/>
        <w:numPr>
          <w:ilvl w:val="0"/>
          <w:numId w:val="3"/>
        </w:numPr>
        <w:ind w:left="357" w:hanging="357"/>
      </w:pPr>
      <w:hyperlink w:anchor="_Toc152926062" w:history="1">
        <w:bookmarkStart w:id="5" w:name="_Toc187276918"/>
        <w:r w:rsidRPr="007B45F7">
          <w:rPr>
            <w:rStyle w:val="Hyperlink"/>
            <w:color w:val="000000" w:themeColor="text1"/>
            <w:u w:val="none"/>
          </w:rPr>
          <w:t xml:space="preserve">Η </w:t>
        </w:r>
        <w:r w:rsidR="00A72BD2" w:rsidRPr="007B45F7">
          <w:rPr>
            <w:rStyle w:val="Hyperlink"/>
            <w:color w:val="000000" w:themeColor="text1"/>
            <w:u w:val="none"/>
          </w:rPr>
          <w:t>κρίση</w:t>
        </w:r>
        <w:r w:rsidRPr="007B45F7">
          <w:rPr>
            <w:rStyle w:val="Hyperlink"/>
            <w:color w:val="000000" w:themeColor="text1"/>
            <w:u w:val="none"/>
          </w:rPr>
          <w:t xml:space="preserve"> στην Ευρωζώνη</w:t>
        </w:r>
        <w:bookmarkEnd w:id="5"/>
        <w:r w:rsidRPr="007B45F7">
          <w:rPr>
            <w:rStyle w:val="Hyperlink"/>
            <w:color w:val="000000" w:themeColor="text1"/>
            <w:u w:val="none"/>
          </w:rPr>
          <w:t xml:space="preserve"> </w:t>
        </w:r>
      </w:hyperlink>
    </w:p>
    <w:p w14:paraId="6599E749" w14:textId="384473A3" w:rsidR="00C717D3" w:rsidRDefault="00C717D3" w:rsidP="00C717D3">
      <w:pPr>
        <w:pStyle w:val="ListParagraph"/>
      </w:pPr>
    </w:p>
    <w:p w14:paraId="1A9366B1" w14:textId="66DA9E2C" w:rsidR="00185E90" w:rsidRPr="00F62ACE" w:rsidRDefault="00A97E97" w:rsidP="007B45F7">
      <w:r w:rsidRPr="00F62ACE">
        <w:t xml:space="preserve">Από το «ντόμινο» των οικονομικών εξελίξεων στις Η.Π.Α. δε θα μπορούσε να μείνει ανεπηρέαστο το χρηματοπιστωτικό σύστημα της Ευρώπης και </w:t>
      </w:r>
      <w:proofErr w:type="spellStart"/>
      <w:r w:rsidRPr="00F62ACE">
        <w:t>κατ΄επέκταση</w:t>
      </w:r>
      <w:proofErr w:type="spellEnd"/>
      <w:r w:rsidRPr="00F62ACE">
        <w:t xml:space="preserve"> οι οικονομίες των χωρών της Ευρωζώνης . Οι Αμερικάνικες τράπεζες αδυνατούσαν να εισπράξουν τις οφειλές των δανειοληπτών , κάτι που</w:t>
      </w:r>
      <w:r w:rsidR="005B5FBB" w:rsidRPr="00F62ACE">
        <w:t xml:space="preserve"> τις</w:t>
      </w:r>
      <w:r w:rsidRPr="00F62ACE">
        <w:t xml:space="preserve"> οδήγησε </w:t>
      </w:r>
      <w:r w:rsidR="005B5FBB" w:rsidRPr="00F62ACE">
        <w:t>στο να αδυνατούν να πληρώσουν τις υποχρεώσεις σε τοκομερίδια και αξίες ομολόγων στα οποία είχαν επενδύσεις αρκετές ευρωπαϊκές τράπεζες</w:t>
      </w:r>
      <w:r w:rsidR="00225E5E" w:rsidRPr="00225E5E">
        <w:t xml:space="preserve"> (</w:t>
      </w:r>
      <w:proofErr w:type="spellStart"/>
      <w:r w:rsidR="00225E5E" w:rsidRPr="00225E5E">
        <w:t>Σχετάκη</w:t>
      </w:r>
      <w:proofErr w:type="spellEnd"/>
      <w:r w:rsidR="00225E5E" w:rsidRPr="00225E5E">
        <w:t>, 2015)</w:t>
      </w:r>
      <w:r w:rsidR="005B5FBB" w:rsidRPr="00F62ACE">
        <w:t>.</w:t>
      </w:r>
      <w:r w:rsidR="00185E90" w:rsidRPr="00F62ACE">
        <w:t xml:space="preserve"> </w:t>
      </w:r>
    </w:p>
    <w:p w14:paraId="1C5F5AFE" w14:textId="09215438" w:rsidR="00185E90" w:rsidRPr="00F62ACE" w:rsidRDefault="00185E90" w:rsidP="007B45F7">
      <w:pPr>
        <w:rPr>
          <w:color w:val="000000"/>
          <w:shd w:val="clear" w:color="auto" w:fill="FFFFFF"/>
        </w:rPr>
      </w:pPr>
      <w:r w:rsidRPr="00F62ACE">
        <w:rPr>
          <w:rStyle w:val="normaltextrun"/>
          <w:rFonts w:cs="Times New Roman"/>
          <w:color w:val="000000"/>
          <w:shd w:val="clear" w:color="auto" w:fill="FFFFFF"/>
        </w:rPr>
        <w:t xml:space="preserve">Οι ευρωπαϊκές οικονομίες επηρεάστηκαν ανάλογα με το βαθμό εξάρτησης με τις αμερικάνικες χρηματοπιστωτικές αγορές, είτε πιο έμμεσα οι χώρες που αντιμετώπιζαν ήδη δημοσιονομικό έλλειμα και  χρηματοπιστωτικά </w:t>
      </w:r>
      <w:proofErr w:type="spellStart"/>
      <w:r w:rsidRPr="00F62ACE">
        <w:rPr>
          <w:rStyle w:val="normaltextrun"/>
          <w:rFonts w:cs="Times New Roman"/>
          <w:color w:val="000000"/>
          <w:shd w:val="clear" w:color="auto" w:fill="FFFFFF"/>
        </w:rPr>
        <w:t>εξαρτώνταν</w:t>
      </w:r>
      <w:proofErr w:type="spellEnd"/>
      <w:r w:rsidRPr="00F62ACE">
        <w:rPr>
          <w:rStyle w:val="normaltextrun"/>
          <w:rFonts w:cs="Times New Roman"/>
          <w:color w:val="000000"/>
          <w:shd w:val="clear" w:color="auto" w:fill="FFFFFF"/>
        </w:rPr>
        <w:t xml:space="preserve"> από άλλες ευρωπαϊκές οικονομίες πιο άμεσης επιρροής από το αμερικανικό κραχ.   Η κατάρρευση των αγορών των Ηνωμένων Πολιτειών έφερε πτώση στη ζήτηση των Ευρωπαϊκών προϊόντων  και σύντομα κατάρρευση του ευρωπαϊκού τραπεζικού συστήματος.</w:t>
      </w:r>
      <w:r w:rsidR="00F62ACE" w:rsidRPr="00F62ACE">
        <w:rPr>
          <w:rStyle w:val="normaltextrun"/>
          <w:rFonts w:cs="Times New Roman"/>
          <w:color w:val="000000"/>
          <w:shd w:val="clear" w:color="auto" w:fill="FFFFFF"/>
        </w:rPr>
        <w:t xml:space="preserve"> </w:t>
      </w:r>
      <w:r w:rsidRPr="00F62ACE">
        <w:rPr>
          <w:rStyle w:val="normaltextrun"/>
          <w:rFonts w:cs="Times New Roman"/>
          <w:color w:val="000000"/>
          <w:shd w:val="clear" w:color="auto" w:fill="FFFFFF"/>
        </w:rPr>
        <w:t>Ισλανδία, Βρετανία, Γαλλία μέσω της έκθεσης των τραπεζών τους στα τοξικά ομόλογα δέχθηκαν το μεγαλύτερο χτύπημα , ανακατατάξεις όμως συνέβησαν και στις οικονομίες Βελγίου, Ιταλίας</w:t>
      </w:r>
      <w:r w:rsidRPr="00F62ACE">
        <w:rPr>
          <w:rStyle w:val="eop"/>
          <w:rFonts w:cs="Times New Roman"/>
          <w:color w:val="000000"/>
          <w:shd w:val="clear" w:color="auto" w:fill="FFFFFF"/>
        </w:rPr>
        <w:t> , Λουξεμβούργου, Ολλανδίας.</w:t>
      </w:r>
      <w:r w:rsidR="00F62ACE" w:rsidRPr="00F62ACE">
        <w:rPr>
          <w:rStyle w:val="eop"/>
          <w:rFonts w:cs="Times New Roman"/>
          <w:color w:val="000000"/>
          <w:shd w:val="clear" w:color="auto" w:fill="FFFFFF"/>
        </w:rPr>
        <w:t xml:space="preserve"> </w:t>
      </w:r>
      <w:r w:rsidRPr="00F62ACE">
        <w:rPr>
          <w:rStyle w:val="eop"/>
          <w:rFonts w:cs="Times New Roman"/>
          <w:color w:val="000000"/>
          <w:shd w:val="clear" w:color="auto" w:fill="FFFFFF"/>
        </w:rPr>
        <w:t xml:space="preserve">Παρατηρήθηκε </w:t>
      </w:r>
      <w:r w:rsidRPr="00F62ACE">
        <w:t xml:space="preserve">τεράστια ζήτηση στην   αγορά </w:t>
      </w:r>
      <w:r w:rsidR="001A1FE4" w:rsidRPr="00F62ACE">
        <w:t>χρηματοκιβωτίων</w:t>
      </w:r>
      <w:r w:rsidRPr="00F62ACE">
        <w:t xml:space="preserve"> και </w:t>
      </w:r>
      <w:r w:rsidR="001A1FE4" w:rsidRPr="00F62ACE">
        <w:t>μετακίνηση</w:t>
      </w:r>
      <w:r w:rsidRPr="00F62ACE">
        <w:t xml:space="preserve"> των καταθέσεων σε ράβδους ή </w:t>
      </w:r>
      <w:r w:rsidR="001A1FE4" w:rsidRPr="00F62ACE">
        <w:t>νομίσματα</w:t>
      </w:r>
      <w:r w:rsidRPr="00F62ACE">
        <w:t xml:space="preserve"> χρυσού. Μεγαλύτερη επιρροή από την κρίση υπέστησαν  τραπεζικές, ασφαλιστικές υπηρεσίες και </w:t>
      </w:r>
      <w:r w:rsidRPr="00F62ACE">
        <w:rPr>
          <w:lang w:val="en-US"/>
        </w:rPr>
        <w:t>real</w:t>
      </w:r>
      <w:r w:rsidRPr="00F62ACE">
        <w:t xml:space="preserve"> </w:t>
      </w:r>
      <w:r w:rsidRPr="00F62ACE">
        <w:rPr>
          <w:lang w:val="en-US"/>
        </w:rPr>
        <w:t>estates</w:t>
      </w:r>
      <w:r w:rsidR="00225E5E">
        <w:t xml:space="preserve"> </w:t>
      </w:r>
      <w:r w:rsidR="00225E5E" w:rsidRPr="00225E5E">
        <w:t>(</w:t>
      </w:r>
      <w:proofErr w:type="spellStart"/>
      <w:r w:rsidR="00225E5E" w:rsidRPr="00225E5E">
        <w:t>Μοσχανάκη</w:t>
      </w:r>
      <w:proofErr w:type="spellEnd"/>
      <w:r w:rsidR="00225E5E" w:rsidRPr="00225E5E">
        <w:t xml:space="preserve"> &amp; </w:t>
      </w:r>
      <w:proofErr w:type="spellStart"/>
      <w:r w:rsidR="00225E5E" w:rsidRPr="00225E5E">
        <w:t>Λουλαδάκη</w:t>
      </w:r>
      <w:proofErr w:type="spellEnd"/>
      <w:r w:rsidR="00225E5E" w:rsidRPr="00225E5E">
        <w:t>, 2013)</w:t>
      </w:r>
      <w:r w:rsidR="00225E5E">
        <w:t>.</w:t>
      </w:r>
    </w:p>
    <w:p w14:paraId="6F4FD274" w14:textId="7542F3EB" w:rsidR="00F62ACE" w:rsidRDefault="001A1FE4" w:rsidP="007B45F7">
      <w:r w:rsidRPr="00F62ACE">
        <w:t>Με απόφαση της Κεντρικής Τράπεζας (ΕΚΤ), της Ευρωπαϊκής Επιτροπής και των μελών της Ευρωπαϊκής Ένωσης (ΕΕ), προμήθευσαν τις ευρωπαϊκές τράπεζες με τεράστιες ποσότητες δημοσίου χρήματος αντικαθιστώντας το τοξικό χρήμα. Η προσπάθεια αυτή διάσωσης των ευρωπαϊκών τραπεζών</w:t>
      </w:r>
      <w:r w:rsidR="007F6876" w:rsidRPr="00F62ACE">
        <w:t xml:space="preserve"> έφερε ύφεση στις οικονομίες της Ευρώπης</w:t>
      </w:r>
      <w:r w:rsidRPr="00F62ACE">
        <w:t xml:space="preserve"> </w:t>
      </w:r>
      <w:r w:rsidR="007F6876" w:rsidRPr="00F62ACE">
        <w:t xml:space="preserve">. Μέσα σε μία χρονιά (2008-2009), το ΑΕΠ της Γερμανίας μειώθηκε κατά 5%, της Γαλλίας κατά 2,6%, της Ολλανδίας κατά 4%, της Σουηδίας κατά 5,2%, της Ιρλανδίας κατά 7,1%, της Φινλανδίας </w:t>
      </w:r>
      <w:r w:rsidR="007F6876" w:rsidRPr="00F62ACE">
        <w:lastRenderedPageBreak/>
        <w:t>κατά 7,8%, της Δανίας κατά 4,9% και της Ισπανίας κατά 3,5%</w:t>
      </w:r>
      <w:r w:rsidR="002622FD">
        <w:t xml:space="preserve"> </w:t>
      </w:r>
      <w:r w:rsidR="002622FD" w:rsidRPr="002622FD">
        <w:t>(</w:t>
      </w:r>
      <w:proofErr w:type="spellStart"/>
      <w:r w:rsidR="002622FD" w:rsidRPr="002622FD">
        <w:t>Βαρουφάκης</w:t>
      </w:r>
      <w:proofErr w:type="spellEnd"/>
      <w:r w:rsidR="002622FD" w:rsidRPr="002622FD">
        <w:t xml:space="preserve">, </w:t>
      </w:r>
      <w:proofErr w:type="spellStart"/>
      <w:r w:rsidR="002622FD" w:rsidRPr="002622FD">
        <w:t>Πατώκος</w:t>
      </w:r>
      <w:proofErr w:type="spellEnd"/>
      <w:r w:rsidR="002622FD" w:rsidRPr="002622FD">
        <w:t xml:space="preserve">, </w:t>
      </w:r>
      <w:proofErr w:type="spellStart"/>
      <w:r w:rsidR="002622FD" w:rsidRPr="002622FD">
        <w:t>Τσερκέζης</w:t>
      </w:r>
      <w:proofErr w:type="spellEnd"/>
      <w:r w:rsidR="002622FD" w:rsidRPr="002622FD">
        <w:t xml:space="preserve">, &amp; </w:t>
      </w:r>
      <w:proofErr w:type="spellStart"/>
      <w:r w:rsidR="002622FD" w:rsidRPr="002622FD">
        <w:t>Κουτσοπέτρος</w:t>
      </w:r>
      <w:proofErr w:type="spellEnd"/>
      <w:r w:rsidR="002622FD" w:rsidRPr="002622FD">
        <w:t>, 2011).</w:t>
      </w:r>
    </w:p>
    <w:p w14:paraId="1BF3FAAA" w14:textId="79FD83DF" w:rsidR="007F6876" w:rsidRDefault="007F6876" w:rsidP="007B45F7">
      <w:r w:rsidRPr="00F62ACE">
        <w:t xml:space="preserve">Οι πιο χρεωμένες χώρες (Ελλάδα, Πορτογαλία, Ισπανία, Ιταλία, Βέλγιο, Ιρλανδία), με τη συμμετοχή τους στην ευρωζώνη, αδυνατούσαν να υποτιμήσουν το νόμισμα τους  με αποτέλεσμα να φτάνουν  ολοένα περισσότερο πιο κοντά στη χρεωκοπία. </w:t>
      </w:r>
      <w:r w:rsidR="00F62ACE" w:rsidRPr="00F62ACE">
        <w:t>Η χρηματοπιστωτική κρίση εξελίχθηκε σε κρίση δημοσίου χρέους στην Ευρωζώνη. Χώρες όπως η Ελλάδα, η Ιρλανδία, η Πορτογαλία, η Ισπανία και η Ιταλία βρέθηκαν στο επίκεντρο της κρίσης λόγω των χρόνιων δημοσιονομικών προβλημάτων και της υψηλής εξάρτησής τους από τις διεθνείς αγορές κεφαλαίων. Οι κυβερνήσεις, για να στηρίξουν τις τράπεζες και να αντισταθμίσουν την ύφεση, αύξησαν τις δημόσιες δαπάνες, γεγονός που επιδείνωσε τα</w:t>
      </w:r>
      <w:r w:rsidR="00F62ACE">
        <w:t xml:space="preserve"> δημοσιονομικά τους ελλείμματα</w:t>
      </w:r>
      <w:r w:rsidR="002156AC" w:rsidRPr="002156AC">
        <w:t xml:space="preserve"> (</w:t>
      </w:r>
      <w:proofErr w:type="spellStart"/>
      <w:r w:rsidR="002156AC" w:rsidRPr="002156AC">
        <w:t>Presbitero</w:t>
      </w:r>
      <w:proofErr w:type="spellEnd"/>
      <w:r w:rsidR="002156AC" w:rsidRPr="002156AC">
        <w:t>, 2012).</w:t>
      </w:r>
      <w:r w:rsidR="00F62ACE" w:rsidRPr="00F62ACE">
        <w:t xml:space="preserve"> Η αδυναμία των κρατών-μελών να υποτιμήσουν τα νομίσματά τους λόγω της συμμετοχής τους στο ευρώ περιόρισε τη δυνατότητα για οικονομική ανάκαμψη μέσω εξαγωγών. Αντίθετα, υποχρεώθηκαν να εφαρμόσουν πολιτικές λιτότητας, οι οποίες περιλάμβαναν περικοπές στις δημόσιες δαπάνες, αυξήσεις φόρων και μεταρρυθμίσεις στις αγορές εργασίας. Οι πολιτικές αυτές, αν και στόχευαν στη μείωση των ελλειμμάτων, είχαν σοβαρές κοινωνικές επιπτώσεις, αυξάνοντας την ανεργία και μειώνοντας το βιοτικό επίπεδο.</w:t>
      </w:r>
      <w:r w:rsidRPr="00F62ACE">
        <w:t xml:space="preserve"> </w:t>
      </w:r>
    </w:p>
    <w:p w14:paraId="5393E035" w14:textId="3A813C71" w:rsidR="00F62ACE" w:rsidRDefault="00F62ACE" w:rsidP="007B45F7">
      <w:r w:rsidRPr="00F62ACE">
        <w:t>Η μετάδοση της κρίσης ανέδειξε τις διαρθρωτικές αδυναμίες της Ευρωζώνης. Η έλλειψη δημοσιονομικής ενοποίησης και η περιορισμένη δυνατότητα παρέμβασης της ΕΚΤ στην αντιμετώπιση των κρίσεων υπονόμευσαν την αντίδραση της περιοχής. Η απουσία κοινού μηχανισμού διαχείρισης χρέους και τραπεζικής εποπτείας καθυστέρησε τις προσπάθειες αντιμετώπι</w:t>
      </w:r>
      <w:r>
        <w:t>σης της κρίσης.</w:t>
      </w:r>
      <w:r w:rsidRPr="00F62ACE">
        <w:t xml:space="preserve"> Οι αποκλίσεις στην ανταγωνιστικότητα μεταξύ των κρατών-μελών επιδείνωσαν την κρίση. Οι χώρες του ευρωπαϊκού Βορρά, με ισχυρές εξαγωγικές οικονομίες, ανέκαμψαν ταχύτερα, ενώ οι χώρες του Νότου, που βασίζονταν περισσότερο στην εσωτερική ζήτηση, παρέμειναν σε ύφεση για μεγαλύτερο διάστημα. Αυτή η ασυμμετρία τροφοδότησε πολιτικές και κοινωνικές εντάσεις εντός της Ευρωζώνης.</w:t>
      </w:r>
    </w:p>
    <w:p w14:paraId="394BDC06" w14:textId="2E449338" w:rsidR="00F62ACE" w:rsidRDefault="00F62ACE" w:rsidP="007B45F7">
      <w:r w:rsidRPr="00F62ACE">
        <w:t>Η αντίδραση της Ευρωπαϊκής Ένωσης περιλάμβανε τη δημιουργία μηχανισμών διάσωσης, όπως το Ευρωπαϊκό Ταμείο Χρηματοπιστωτικής Σταθερότητας (EFSF) και, αργότερα, τον Ευρωπαϊκό Μηχανισμό Σταθερότητας (ESM). Οι μηχανισμοί αυτοί παρείχαν χρηματοδότηση σε χώρες που αντιμετώπιζαν δυσκολίες, με αντάλλαγμα την εφαρμογή αυστηρών μέτρων λιτότητας κ</w:t>
      </w:r>
      <w:r>
        <w:t>αι διαρθρωτικών μεταρρυθμίσεων.</w:t>
      </w:r>
      <w:r w:rsidRPr="00F62ACE">
        <w:t xml:space="preserve"> Η ΕΚΤ εισήγαγε μη συμβατικά μέτρα νομισματικής πολιτικής, όπως το πρόγραμμα αγοράς κρατικών ομολόγων </w:t>
      </w:r>
      <w:r w:rsidRPr="00F62ACE">
        <w:lastRenderedPageBreak/>
        <w:t>(</w:t>
      </w:r>
      <w:proofErr w:type="spellStart"/>
      <w:r w:rsidRPr="00F62ACE">
        <w:t>Outright</w:t>
      </w:r>
      <w:proofErr w:type="spellEnd"/>
      <w:r w:rsidRPr="00F62ACE">
        <w:t xml:space="preserve"> </w:t>
      </w:r>
      <w:proofErr w:type="spellStart"/>
      <w:r w:rsidRPr="00F62ACE">
        <w:t>Monetary</w:t>
      </w:r>
      <w:proofErr w:type="spellEnd"/>
      <w:r w:rsidRPr="00F62ACE">
        <w:t xml:space="preserve"> </w:t>
      </w:r>
      <w:proofErr w:type="spellStart"/>
      <w:r w:rsidRPr="00F62ACE">
        <w:t>Transactions</w:t>
      </w:r>
      <w:proofErr w:type="spellEnd"/>
      <w:r w:rsidRPr="00F62ACE">
        <w:t>) και την ποσοτική χαλάρωση (</w:t>
      </w:r>
      <w:proofErr w:type="spellStart"/>
      <w:r w:rsidRPr="00F62ACE">
        <w:t>Quantitative</w:t>
      </w:r>
      <w:proofErr w:type="spellEnd"/>
      <w:r w:rsidRPr="00F62ACE">
        <w:t xml:space="preserve"> </w:t>
      </w:r>
      <w:proofErr w:type="spellStart"/>
      <w:r w:rsidRPr="00F62ACE">
        <w:t>Easing</w:t>
      </w:r>
      <w:proofErr w:type="spellEnd"/>
      <w:r w:rsidRPr="00F62ACE">
        <w:t>). Τα μέτρα αυτά στόχευαν στη σταθεροποίηση των αγορών και την επανεκκίνηση της οικονομίας, αν και οι επιπτώσεις τους στις πραγματικές οικονομίες υπήρξαν περιορισμένες σε ορισμένες περιπτώσεις. Η κρίση είχε βαθιές κοινωνικές επιπτώσεις, με αύξηση της ανεργίας και της φτώχειας στις πληγείσες χώρες. Οι πολιτικές λιτότητας προκάλεσαν αντιδράσεις, οδηγώντας σε πολιτική αστάθεια και την άνοδο ακραίων πολιτικών κομμάτων. Οι κοινωνικές ανισότητες διευρύνθηκαν, ενώ η εμπιστοσύνη στους ευρωπαϊκούς θεσμούς μειώθηκε.</w:t>
      </w:r>
    </w:p>
    <w:p w14:paraId="56699996" w14:textId="665DC030" w:rsidR="007B45F7" w:rsidRPr="00A72BD2" w:rsidRDefault="00F62ACE" w:rsidP="00A72BD2">
      <w:r w:rsidRPr="00F62ACE">
        <w:t>Η κρίση στην Ευρωζώνη ανέδειξε την ανάγκη για βαθύτερη οικονομική και πολιτική ενοποίηση. Η δημιουργία της Τραπεζικής Ένωσης, η ενίσχυση του ESM και οι συζητήσεις για την εισαγωγή ευρωομολόγων αποτελούν βήματα προς αυτή την κατεύθυνση. Ωστόσο, παραμένουν προκλήσεις, όπως η μείωση των ανισοτήτων και η ενίσχυση της ανθεκτικότητας των οικονομιών της Ευρωζώνης α</w:t>
      </w:r>
      <w:r>
        <w:t>πέναντι σε μελλοντικές κρίσεις.</w:t>
      </w:r>
      <w:r w:rsidRPr="00F62ACE">
        <w:t xml:space="preserve"> Συνολικά, η μετάδοση της κρίσης στην Ευρωζώνη ανέδειξε τις προκλήσεις της διασύνδεσης των παγκόσμιων χρηματοπιστωτικών αγορών και της οικονομικής ολοκλήρωσης. Οι προσπάθειες για τη θωράκιση της Ευρωζώνης έναντι παρόμοιων κρίσεων στο μέλλον αποτελούν προτεραιότητα για τη διατήρηση της οικονομικής και κοινωνικής συνοχής της περιοχής.</w:t>
      </w:r>
    </w:p>
    <w:p w14:paraId="2AAFBA47" w14:textId="77777777" w:rsidR="007B45F7" w:rsidRPr="0036555E" w:rsidRDefault="007B45F7" w:rsidP="007B45F7"/>
    <w:p w14:paraId="0CE45A55" w14:textId="4A9E778E" w:rsidR="00D43EF4" w:rsidRPr="007B45F7" w:rsidRDefault="00D43EF4" w:rsidP="007B45F7">
      <w:pPr>
        <w:pStyle w:val="Heading2"/>
        <w:numPr>
          <w:ilvl w:val="0"/>
          <w:numId w:val="3"/>
        </w:numPr>
        <w:ind w:left="357" w:hanging="357"/>
      </w:pPr>
      <w:hyperlink w:anchor="_Toc152926063" w:history="1">
        <w:bookmarkStart w:id="6" w:name="_Toc187276919"/>
        <w:r w:rsidRPr="007B45F7">
          <w:rPr>
            <w:rStyle w:val="Hyperlink"/>
            <w:color w:val="000000" w:themeColor="text1"/>
            <w:u w:val="none"/>
          </w:rPr>
          <w:t>Η μετάδοση της κρίσης στην Ελληνική Οικονομία</w:t>
        </w:r>
        <w:bookmarkEnd w:id="6"/>
        <w:r w:rsidRPr="007B45F7">
          <w:rPr>
            <w:rStyle w:val="Hyperlink"/>
            <w:color w:val="000000" w:themeColor="text1"/>
            <w:u w:val="none"/>
          </w:rPr>
          <w:t xml:space="preserve">  </w:t>
        </w:r>
      </w:hyperlink>
    </w:p>
    <w:p w14:paraId="7313E7B7" w14:textId="77777777" w:rsidR="007B45F7" w:rsidRPr="0036555E" w:rsidRDefault="007B45F7" w:rsidP="00F62ACE">
      <w:pPr>
        <w:rPr>
          <w:rFonts w:cs="Times New Roman"/>
        </w:rPr>
      </w:pPr>
    </w:p>
    <w:p w14:paraId="0FBCFDD7" w14:textId="3289FF4C" w:rsidR="00F62ACE" w:rsidRDefault="00F62ACE" w:rsidP="007B45F7">
      <w:r w:rsidRPr="00F62ACE">
        <w:t>Η ελληνική οικονομική κρίση, που ξεκίνησε το 2009, αποτελεί μια από τις πιο σοβαρές οικονομικές κρίσεις στην ιστορία της σύγχρονης Ελλάδας. Συνδυάζοντας εσωτερικούς παράγοντες, όπως οι διαρθρωτικές αδυναμίες και η κακοδιαχείριση του δημόσιου τομέα, με εξωτερικές επιρροές από την παγκόσμια χρηματοπιστωτική κρίση του 2008, η κρίση είχε εκτεταμένες συνέπειες στην ελληνική οικονομία, την κοινωνία και το πολιτικό σύστημα.</w:t>
      </w:r>
      <w:r w:rsidRPr="00F62ACE">
        <w:rPr>
          <w:rFonts w:eastAsia="Times New Roman"/>
          <w:lang w:eastAsia="el-GR"/>
        </w:rPr>
        <w:t xml:space="preserve"> </w:t>
      </w:r>
      <w:r w:rsidRPr="00F62ACE">
        <w:t>Η ελληνική οικονομία, αν και μικρή σε μέγεθος, ήταν συνδεδεμένη με τις διεθνείς χρηματοπιστωτικές αγορές (</w:t>
      </w:r>
      <w:proofErr w:type="spellStart"/>
      <w:r w:rsidRPr="00F62ACE">
        <w:t>Kouretas</w:t>
      </w:r>
      <w:proofErr w:type="spellEnd"/>
      <w:r w:rsidRPr="00F62ACE">
        <w:t xml:space="preserve"> </w:t>
      </w:r>
      <w:r>
        <w:rPr>
          <w:lang w:val="en-US"/>
        </w:rPr>
        <w:t>and</w:t>
      </w:r>
      <w:r w:rsidRPr="00F62ACE">
        <w:t xml:space="preserve"> </w:t>
      </w:r>
      <w:proofErr w:type="spellStart"/>
      <w:r w:rsidRPr="00F62ACE">
        <w:t>Vlamis</w:t>
      </w:r>
      <w:proofErr w:type="spellEnd"/>
      <w:r w:rsidRPr="00F62ACE">
        <w:t xml:space="preserve">, 2010). Η κρίση του 2008 προκάλεσε περιορισμό της διεθνούς ρευστότητας, με αποτέλεσμα την αύξηση του κόστους δανεισμού για τις ελληνικές τράπεζες και επιχειρήσεις. Οι ελληνικές τράπεζες, οι οποίες </w:t>
      </w:r>
      <w:proofErr w:type="spellStart"/>
      <w:r w:rsidRPr="00F62ACE">
        <w:t>εξαρτώνταν</w:t>
      </w:r>
      <w:proofErr w:type="spellEnd"/>
      <w:r w:rsidRPr="00F62ACE">
        <w:t xml:space="preserve"> από τη διατραπεζική αγορά για χρηματοδότηση, αντιμετώπισαν σοβαρές δυσκολίες στη διαχείριση της ρευστότητάς τους. Η πτώση της εμπιστοσύνης στις αγορές </w:t>
      </w:r>
      <w:r w:rsidRPr="00F62ACE">
        <w:lastRenderedPageBreak/>
        <w:t xml:space="preserve">προκάλεσε αύξηση των επιτοκίων δανεισμού του ελληνικού δημοσίου, καθιστώντας τη χρηματοδότηση του χρέους όλο και πιο δύσκολη. Οι αρνητικές αξιολογήσεις από διεθνείς οίκους, όπως η </w:t>
      </w:r>
      <w:proofErr w:type="spellStart"/>
      <w:r w:rsidRPr="00F62ACE">
        <w:t>Moody’s</w:t>
      </w:r>
      <w:proofErr w:type="spellEnd"/>
      <w:r w:rsidRPr="00F62ACE">
        <w:t xml:space="preserve"> και η Standard &amp; </w:t>
      </w:r>
      <w:proofErr w:type="spellStart"/>
      <w:r w:rsidRPr="00F62ACE">
        <w:t>Poor’s</w:t>
      </w:r>
      <w:proofErr w:type="spellEnd"/>
      <w:r w:rsidRPr="00F62ACE">
        <w:t>, επιδείνωσαν την κατάσταση, αποκλείοντας ουσιαστικά την Ελλάδα από τις διεθνείς αγορές κεφαλαίου.</w:t>
      </w:r>
    </w:p>
    <w:p w14:paraId="52168A91" w14:textId="154A225C" w:rsidR="00F62ACE" w:rsidRPr="00F62ACE" w:rsidRDefault="00F62ACE" w:rsidP="007B45F7">
      <w:r w:rsidRPr="00F62ACE">
        <w:t>Η κρίση στην Ευρωζώνη, με τις ισχυρότερες οικονομίες να δίνουν έμφαση στη δημοσιονομική πειθαρχία, επηρέασε καθοριστικά την Ελλάδα. Η έλλειψη δημοσιονομικής ενοποίησης και η περιορισμένη ευελιξία των πολιτικών της Ευρωπαϊκής Κεντρικής Τράπεζας (ΕΚΤ) έθεσαν περιορισμούς στην αντίδραση της Ευρωζώνης. Η εξάρτηση της Ελλάδας από δανεισμό στο πλαίσιο της κοινής αγοράς και η αδυναμία υποτίμησης του νομίσματος λόγω του ευρώ περιόρισαν τις δυνατότητες ανάκαμψης της ελληνικής οικονομίας</w:t>
      </w:r>
      <w:r w:rsidR="002173EB" w:rsidRPr="002173EB">
        <w:t xml:space="preserve"> (</w:t>
      </w:r>
      <w:proofErr w:type="spellStart"/>
      <w:r w:rsidR="002173EB" w:rsidRPr="002173EB">
        <w:t>Reinhart</w:t>
      </w:r>
      <w:proofErr w:type="spellEnd"/>
      <w:r w:rsidR="002173EB" w:rsidRPr="002173EB">
        <w:t xml:space="preserve"> </w:t>
      </w:r>
      <w:r w:rsidR="002173EB">
        <w:rPr>
          <w:lang w:val="en-US"/>
        </w:rPr>
        <w:t>and</w:t>
      </w:r>
      <w:r w:rsidR="002173EB" w:rsidRPr="002173EB">
        <w:t xml:space="preserve"> </w:t>
      </w:r>
      <w:proofErr w:type="spellStart"/>
      <w:r w:rsidR="002173EB" w:rsidRPr="002173EB">
        <w:t>Rogoff</w:t>
      </w:r>
      <w:proofErr w:type="spellEnd"/>
      <w:r w:rsidR="002173EB" w:rsidRPr="002173EB">
        <w:t>, 2010)</w:t>
      </w:r>
      <w:r w:rsidRPr="00F62ACE">
        <w:t>. Η Ελλάδα βρέθηκε σε κατάσταση αδυναμίας πληρωμών το 2010 και αναγκάστηκε να ζητήσει οικονομική στήριξη από την Ευρωπαϊκή Ένωση και το Διεθνές Νομισματικό Ταμείο (ΔΝΤ). Τα πακέτα διάσωσης συνοδεύτηκαν από αυστηρά μέτρα λιτότητας και διαρθρωτικές μεταρρυθμίσεις. Αυτά περιλάμβαναν περικοπές στις δημόσιες δαπάνες, μειώσεις μισθών και συντάξεων, και αυξήσεις φόρων, που είχαν ως αποτέλεσμα τη βαθιά ύφεση. Η κρίση οδήγησε σε ύφεση άνευ προηγουμένου. Το ΑΕΠ μειώθηκε κατά 25% μεταξύ 2008 και 2016, ενώ η ανεργία εκτοξεύθηκε στο 27,9% το 2013. Η νεανική ανεργία άγγιξε το 60%, ενώ χιλιάδες επιχειρήσεις έκλεισαν ή μεταφέρθηκαν στο εξωτερικό</w:t>
      </w:r>
      <w:r>
        <w:t>.</w:t>
      </w:r>
    </w:p>
    <w:p w14:paraId="353B7801" w14:textId="77777777" w:rsidR="00783F9C" w:rsidRDefault="00F62ACE" w:rsidP="00783F9C">
      <w:r w:rsidRPr="00F62ACE">
        <w:t xml:space="preserve">Η μετάδοση της κρίσης στην ελληνική οικονομία ανέδειξε την </w:t>
      </w:r>
      <w:proofErr w:type="spellStart"/>
      <w:r w:rsidRPr="00F62ACE">
        <w:t>ευαλωτότητα</w:t>
      </w:r>
      <w:proofErr w:type="spellEnd"/>
      <w:r w:rsidRPr="00F62ACE">
        <w:t xml:space="preserve"> μικρών, ανοιχτών οικονομιών απέναντι στις διεθνείς χρηματοπιστωτικές αναταράξεις. Η περίπτωση της Ελλάδας αποτελεί παράδειγμα των συνεπειών που μπορούν να έχουν οι συνδυασμοί εξωτερικών πιέσεων και εσωτερικών αδυναμιών. Οι διαρθρωτικές μεταρρυθμίσεις, η ενίσχυση της φορολογικής συμμόρφωσης και η βελτίωση της διοικητικής αποτελεσματικότητας παραμένουν κρίσιμες για τη διασφάλιση της μακροπρόθεσμης σταθερότητας. Η εμπειρία της ελληνικής κρίσης υπογραμμίζει επίσης την ανάγκη για βαθύτερη οικονομική και πολιτική ενοποίηση εντός της Ευρωζώνης, με μηχανισμούς πρόληψης και διαχείρισης κρίσεων που να ανταποκρίνονται στις ανάγκες των κρατών-μελών.</w:t>
      </w:r>
    </w:p>
    <w:p w14:paraId="363AA26F" w14:textId="77777777" w:rsidR="00141152" w:rsidRPr="0036555E" w:rsidRDefault="00141152" w:rsidP="00783F9C"/>
    <w:p w14:paraId="691A03A5" w14:textId="77777777" w:rsidR="00783F9C" w:rsidRPr="0036555E" w:rsidRDefault="00783F9C" w:rsidP="00783F9C"/>
    <w:p w14:paraId="64CC77BE" w14:textId="10D73ACE" w:rsidR="00802E31" w:rsidRDefault="00783F9C" w:rsidP="00783F9C">
      <w:pPr>
        <w:pStyle w:val="Heading2"/>
        <w:numPr>
          <w:ilvl w:val="0"/>
          <w:numId w:val="3"/>
        </w:numPr>
        <w:ind w:left="357" w:hanging="357"/>
      </w:pPr>
      <w:bookmarkStart w:id="7" w:name="_Toc187276920"/>
      <w:r w:rsidRPr="00783F9C">
        <w:lastRenderedPageBreak/>
        <w:t xml:space="preserve">Η </w:t>
      </w:r>
      <w:r w:rsidR="00141152" w:rsidRPr="00783F9C">
        <w:t>Άφιξη</w:t>
      </w:r>
      <w:r w:rsidRPr="00783F9C">
        <w:t xml:space="preserve"> του Δ. Ν.Τ και η επιβολή των Μέτρων</w:t>
      </w:r>
      <w:bookmarkEnd w:id="7"/>
    </w:p>
    <w:p w14:paraId="40CA3E4F" w14:textId="77777777" w:rsidR="00B1324E" w:rsidRPr="00B1324E" w:rsidRDefault="00B1324E" w:rsidP="00B1324E"/>
    <w:p w14:paraId="742AAA5C" w14:textId="55B821A0" w:rsidR="00BB375A" w:rsidRDefault="00BB375A" w:rsidP="00BB375A">
      <w:r w:rsidRPr="00BB375A">
        <w:t>Το 2010, η Ελλάδα βρισκόταν στη δίνη μιας διπλής κρίσης: δημοσιονομικής κατάρρευσης και μαινόμενης κρίσης χρέους. Η διεθνής κοινότητα, εκπροσωπούμενη από το Διεθνές Νομισματικό Ταμείο (ΔΝΤ), την Ευρωπαϊκή Κεντρική Τράπεζα (ΕΚΤ) και την Ευρωπαϊκή Ένωση (ΕΕ) έσπευσε να παράσχει χρηματοδοτική και τεχνική βοήθεια και εισήγαγε μια σειρά μέτρων λιτότητας και θεσμικών μεταρρυθμίσεων που έπρεπε να εφαρμοστούν προκειμένου να ανακάμψει η οικονομία (</w:t>
      </w:r>
      <w:proofErr w:type="spellStart"/>
      <w:r w:rsidRPr="00BB375A">
        <w:t>Reinhart</w:t>
      </w:r>
      <w:proofErr w:type="spellEnd"/>
      <w:r w:rsidRPr="00BB375A">
        <w:t xml:space="preserve"> &amp; </w:t>
      </w:r>
      <w:proofErr w:type="spellStart"/>
      <w:r w:rsidRPr="00BB375A">
        <w:t>Rogoff</w:t>
      </w:r>
      <w:proofErr w:type="spellEnd"/>
      <w:r w:rsidRPr="00BB375A">
        <w:t xml:space="preserve">, 2010). Τα μέτρα αυτά αποσκοπούσαν στη σταθεροποίηση του δημόσιου χρέους και στην αποκατάσταση της εμπιστοσύνης των διεθνών αγορών και των πιστωτών. Η δέσμη μέτρων </w:t>
      </w:r>
      <w:r w:rsidR="00141152" w:rsidRPr="00BB375A">
        <w:t>περιλάμβανε</w:t>
      </w:r>
      <w:r w:rsidRPr="00BB375A">
        <w:t xml:space="preserve"> σημαντικές περικοπές στις δημόσιες δαπάνες, αυξήσεις φόρων, περικοπές μισθών και συντάξεων και περιοριστικά μέτρα για την αγορά εργασίας και την κοινωνική ασφάλιση (</w:t>
      </w:r>
      <w:proofErr w:type="spellStart"/>
      <w:r w:rsidRPr="00BB375A">
        <w:t>Presbitero</w:t>
      </w:r>
      <w:proofErr w:type="spellEnd"/>
      <w:r w:rsidRPr="00BB375A">
        <w:t xml:space="preserve">, 2012). </w:t>
      </w:r>
    </w:p>
    <w:p w14:paraId="79BFBEF8" w14:textId="77777777" w:rsidR="00BB375A" w:rsidRDefault="00BB375A" w:rsidP="00BB375A">
      <w:r w:rsidRPr="00BB375A">
        <w:t>Τα μέτρα αυτά προκάλεσαν βαθιά κοινωνική αναταραχή και οδήγησαν σε μαζικές διαμαρτυρίες, καθώς οι πολίτες αντιτάχθηκαν στις επώδυνες θυσίες. Η κοινωνία βρέθηκε σε δεινή οικονομική κατάσταση, η ανεργία έφτασε σε επίπεδα ρεκόρ και η φτώχεια κατέλαβε μεγάλα τμήματα του πληθυσμού (Σπανού, 2015). Οι διαδικασίες αυτές επιδεινώθηκαν από την ανεπάρκεια των κοινωνικών δομών να ανταποκριθούν στις ανάγκες των πιο ευάλωτων ατόμων, ενώ η πολιτική αστάθεια και η άνοδος των εξτρεμιστικών πολιτικών κομμάτων αντανακλούσε τη δυσαρέσκεια των πολιτών για την κυβέρνηση και τους διεθνείς οργανισμούς που εισήγαγαν τα μέτρα αυτά. Οι προκλήσεις ήταν πολλές και σύνθετες, καθώς η Ελλάδα έπρεπε να επαναδιαπραγματευτεί τους όρους της συμφωνίας της με τους πιστωτές και να βρει βιώσιμους τρόπους για την αντιμετώπιση του υπερβολικού δημόσιου χρέους χωρίς πλήρη κατάρρευση της οικονομίας. Η κυβέρνηση προσπάθησε να εφαρμόσει μεταρρυθμίσεις στην αγορά εργασίας, στις κρατικές επιχειρήσεις και στο φορολογικό σύστημα, ώστε να καταστήσει την οικονομία πιο ανταγωνιστική και λιγότερο εξαρτημένη από τις κρατικές επιδοτήσεις και παρεμβάσεις (</w:t>
      </w:r>
      <w:proofErr w:type="spellStart"/>
      <w:r w:rsidRPr="00BB375A">
        <w:t>Kouretas</w:t>
      </w:r>
      <w:proofErr w:type="spellEnd"/>
      <w:r w:rsidRPr="00BB375A">
        <w:t xml:space="preserve"> &amp; </w:t>
      </w:r>
      <w:proofErr w:type="spellStart"/>
      <w:r w:rsidRPr="00BB375A">
        <w:t>Vlamis</w:t>
      </w:r>
      <w:proofErr w:type="spellEnd"/>
      <w:r w:rsidRPr="00BB375A">
        <w:t xml:space="preserve">, 2010). </w:t>
      </w:r>
    </w:p>
    <w:p w14:paraId="5906326B" w14:textId="77777777" w:rsidR="00BB375A" w:rsidRDefault="00BB375A" w:rsidP="00BB375A">
      <w:r w:rsidRPr="00BB375A">
        <w:t xml:space="preserve">Η εφαρμογή των μέτρων λιτότητας απαίτησε μεγάλες θυσίες από τον ελληνικό πληθυσμό και οδήγησε σε δραματικές αλλαγές στην καθημερινή ζωή. Η μείωση των εισοδημάτων και η αύξηση της φορολογικής επιβάρυνσης επιβάρυναν τα νοικοκυριά, ενώ η ανεργία και οι περικοπές στις κοινωνικές υπηρεσίες επιδείνωσαν τις κοινωνικές ανισότητες. Οι μακροπρόθεσμες προκλήσεις, όπως η ανάγκη για συνεχείς διαρθρωτικές </w:t>
      </w:r>
      <w:r w:rsidRPr="00BB375A">
        <w:lastRenderedPageBreak/>
        <w:t xml:space="preserve">μεταρρυθμίσεις, η βελτίωση της διοικητικής αποτελεσματικότητας και η αποκατάσταση της παραγωγικότητας της εργασίας, παραμένουν υψίστης σημασίας για την ελληνική κυβέρνηση και την κοινωνία. </w:t>
      </w:r>
    </w:p>
    <w:p w14:paraId="439B352A" w14:textId="4C0E3B4F" w:rsidR="00E9050B" w:rsidRDefault="00BB375A" w:rsidP="00BB375A">
      <w:r w:rsidRPr="00BB375A">
        <w:t>Τελικά, η άφιξη του ΔΝΤ και η εισαγωγή των μέτρων οδήγησαν την Ελλάδα σε μια περίοδο οικονομικής και κοινωνικής δοκιμασίας με βαθιές πολιτικές, οικονομικές και κοινωνικές συνέπειες. Η Ελλάδα βρίσκεται ακόμη στη διαδικασία προσαρμογής και ανάκαμψης και οι προκλήσεις και οι ευκαιρίες που προκύπτουν από την κρίση είναι ζωτικής σημασίας για το μέλλον της Ελλάδας.</w:t>
      </w:r>
    </w:p>
    <w:p w14:paraId="44D2A3A3" w14:textId="77777777" w:rsidR="00A72BD2" w:rsidRDefault="00A72BD2">
      <w:pPr>
        <w:spacing w:line="279" w:lineRule="auto"/>
        <w:ind w:firstLine="0"/>
        <w:jc w:val="left"/>
        <w:rPr>
          <w:rFonts w:eastAsiaTheme="majorEastAsia" w:cstheme="majorBidi"/>
          <w:b/>
          <w:bCs/>
          <w:sz w:val="28"/>
          <w:szCs w:val="28"/>
        </w:rPr>
      </w:pPr>
      <w:r>
        <w:br w:type="page"/>
      </w:r>
    </w:p>
    <w:p w14:paraId="31854C21" w14:textId="35A2E25C" w:rsidR="00E9050B" w:rsidRDefault="00E9050B" w:rsidP="00E9050B">
      <w:pPr>
        <w:pStyle w:val="Heading1"/>
        <w:ind w:firstLine="0"/>
      </w:pPr>
      <w:bookmarkStart w:id="8" w:name="_Toc187276921"/>
      <w:r>
        <w:lastRenderedPageBreak/>
        <w:t>ΚΕΦΑΛΑΙΟ 2ο : Οι επιχειρήσεις Στην Ελλάδα της κρίσης</w:t>
      </w:r>
      <w:bookmarkEnd w:id="8"/>
    </w:p>
    <w:p w14:paraId="73E57202" w14:textId="77777777" w:rsidR="00E9050B" w:rsidRPr="00E9050B" w:rsidRDefault="00E9050B" w:rsidP="00E9050B"/>
    <w:p w14:paraId="61C65FBC" w14:textId="50F2DE75" w:rsidR="00E9050B" w:rsidRDefault="00E9050B" w:rsidP="00E9050B">
      <w:pPr>
        <w:pStyle w:val="Heading2"/>
      </w:pPr>
      <w:bookmarkStart w:id="9" w:name="_Toc187276922"/>
      <w:r>
        <w:t>2.1. Τομείς της Ελληνικής οικονομίας και παθογένειες</w:t>
      </w:r>
      <w:bookmarkEnd w:id="9"/>
    </w:p>
    <w:p w14:paraId="01A9AC8B" w14:textId="77777777" w:rsidR="00432DD6" w:rsidRPr="00432DD6" w:rsidRDefault="00432DD6" w:rsidP="00432DD6"/>
    <w:p w14:paraId="0A81840A" w14:textId="77777777" w:rsidR="00BB375A" w:rsidRDefault="00BB375A" w:rsidP="00BB375A">
      <w:r w:rsidRPr="00BB375A">
        <w:t>Η οικονομική κρίση έχει πλήξει σοβαρά αρκετούς τομείς της ελληνικής οικονομίας, οι σημαντικότεροι από τους οποίους είναι ο τουρισμός, η ναυτιλία, οι κατασκευές και οι υπηρεσίες. Ιστορικά, η Ελλάδα ήταν ισχυρή στη ναυτιλία και τον τουρισμό, αλλά η κρίση αποκάλυψε σημαντικές διαρθρωτικές αδυναμίες στους τομείς αυτούς (</w:t>
      </w:r>
      <w:proofErr w:type="spellStart"/>
      <w:r w:rsidRPr="00BB375A">
        <w:t>Brataki</w:t>
      </w:r>
      <w:proofErr w:type="spellEnd"/>
      <w:r w:rsidRPr="00BB375A">
        <w:t xml:space="preserve">, </w:t>
      </w:r>
      <w:proofErr w:type="spellStart"/>
      <w:r w:rsidRPr="00BB375A">
        <w:t>Laina</w:t>
      </w:r>
      <w:proofErr w:type="spellEnd"/>
      <w:r w:rsidRPr="00BB375A">
        <w:t xml:space="preserve">, &amp; </w:t>
      </w:r>
      <w:proofErr w:type="spellStart"/>
      <w:r w:rsidRPr="00BB375A">
        <w:t>Tsimsalidis</w:t>
      </w:r>
      <w:proofErr w:type="spellEnd"/>
      <w:r w:rsidRPr="00BB375A">
        <w:t xml:space="preserve">, 2015). Η κρίση επηρέασε ιδιαίτερα τον κατασκευαστικό τομέα, ο οποίος εξαρτιόταν υπερβολικά από τις κρατικές δαπάνες και την αγορά ακινήτων. Ο συνδυασμός υπερπροσφοράς ακινήτων και απότομης πτώσης της ζήτησης οδήγησε σε σημαντική πτώση των τιμών και σε μεγάλο αριθμό κενών ακινήτων. Αυτό οδήγησε σε σοβαρή ύφεση του τομέα και σε αύξηση της ανεργίας στον κατασκευαστικό κλάδο (Κουρέτας &amp; Βλάμης, 2010). </w:t>
      </w:r>
    </w:p>
    <w:p w14:paraId="677CB17C" w14:textId="77777777" w:rsidR="00BB375A" w:rsidRDefault="00BB375A" w:rsidP="00BB375A">
      <w:r w:rsidRPr="00BB375A">
        <w:t>Ο τουριστικός τομέας, που παραδοσιακά θεωρείται η «ατμομηχανή» της ελληνικής οικονομίας, αντιμετώπισε σοβαρά προβλήματα κατά τη διάρκεια της κρίσης λόγω της πτώσης της παγκόσμιας τουριστικής ζήτησης. Η μείωση των εσόδων από τον τουρισμό είχε ευρύ αντίκτυπο στο σύνολο της οικονομίας, επηρεάζοντας τα έσοδα από τα ξενοδοχεία, τα εστιατόρια και τις συναφείς υπηρεσίες (</w:t>
      </w:r>
      <w:proofErr w:type="spellStart"/>
      <w:r w:rsidRPr="00BB375A">
        <w:t>Cecchetti</w:t>
      </w:r>
      <w:proofErr w:type="spellEnd"/>
      <w:r w:rsidRPr="00BB375A">
        <w:t xml:space="preserve"> </w:t>
      </w:r>
      <w:proofErr w:type="spellStart"/>
      <w:r w:rsidRPr="00BB375A">
        <w:t>et</w:t>
      </w:r>
      <w:proofErr w:type="spellEnd"/>
      <w:r w:rsidRPr="00BB375A">
        <w:t xml:space="preserve"> </w:t>
      </w:r>
      <w:proofErr w:type="spellStart"/>
      <w:r w:rsidRPr="00BB375A">
        <w:t>al</w:t>
      </w:r>
      <w:proofErr w:type="spellEnd"/>
      <w:r w:rsidRPr="00BB375A">
        <w:t>.) Η ναυτιλία, ένας άλλος τομέας ιστορικής σημασίας για την Ελλάδα, αντιμετώπισε επίσης δυσκολίες, κυρίως λόγω της μείωσης του παγκόσμιου εμπορίου και των μεταφορικών αναγκών, με τα έσοδα από ναυλώσεις και τα αυξημένα κεφάλαια που απαιτούνται για τη συντήρηση και την ανανέωση του στόλου (</w:t>
      </w:r>
      <w:proofErr w:type="spellStart"/>
      <w:r w:rsidRPr="00BB375A">
        <w:t>Reinhart</w:t>
      </w:r>
      <w:proofErr w:type="spellEnd"/>
      <w:r w:rsidRPr="00BB375A">
        <w:t xml:space="preserve"> &amp; </w:t>
      </w:r>
      <w:proofErr w:type="spellStart"/>
      <w:r w:rsidRPr="00BB375A">
        <w:t>Rogoff</w:t>
      </w:r>
      <w:proofErr w:type="spellEnd"/>
      <w:r w:rsidRPr="00BB375A">
        <w:t xml:space="preserve">, 2010). </w:t>
      </w:r>
    </w:p>
    <w:p w14:paraId="756F8B83" w14:textId="77777777" w:rsidR="00BB375A" w:rsidRDefault="00BB375A" w:rsidP="00BB375A">
      <w:r w:rsidRPr="00BB375A">
        <w:t>Οι διαρθρωτικές παθογένειες της ελληνικής οικονομίας, όπως τα υψηλά επίπεδα φοροδιαφυγής, η χαμηλή διοικητική αποτελεσματικότητα και η διάχυτη γραφειοκρατία, αποτέλεσαν σημαντικά εμπόδια στις αποτελεσματικές μεταρρυθμίσεις και εμπόδισαν την οικονομική ανάκαμψη (</w:t>
      </w:r>
      <w:proofErr w:type="spellStart"/>
      <w:r w:rsidRPr="00BB375A">
        <w:t>Presbitero</w:t>
      </w:r>
      <w:proofErr w:type="spellEnd"/>
      <w:r w:rsidRPr="00BB375A">
        <w:t xml:space="preserve">, 2012). Η υπερβολική εξάρτηση από τον δημόσιο τομέα για την απασχόληση και η υπανάπτυξη του ιδιωτικού τομέα κατέστησαν την οικονομική βάση ασταθή και έκαναν την Ελλάδα ιδιαίτερα ευάλωτη στις εξωτερικές οικονομικές πιέσεις. </w:t>
      </w:r>
    </w:p>
    <w:p w14:paraId="57CEFA8A" w14:textId="2242BD94" w:rsidR="00E9050B" w:rsidRDefault="00BB375A" w:rsidP="00BB375A">
      <w:r w:rsidRPr="00BB375A">
        <w:lastRenderedPageBreak/>
        <w:t>Αυτές οι παθογένειες έχουν αναγνωριστεί από διεθνείς οικονομικούς αναλυτές και έχουν χαρακτηριστεί ως βασικοί παράγοντες που πρέπει να αντιμετωπιστούν προκειμένου να επιτευχθεί μια βιώσιμη και μακροπρόθεσμη οικονομική ανάκαμψη στην Ελλάδα. Η μεταρρύθμιση των δημόσιων θεσμών, η ενίσχυση του δικαστικού συστήματος, η αύξηση της διαφάνειας και η βελτίωση της διακυβέρνησης αποτελούν βασικούς τομείς που χρήζουν προσοχής προκειμένου να δημιουργηθεί ένα πιο ανταγωνιστικό και υγιές οικονομικό περιβάλλον.</w:t>
      </w:r>
    </w:p>
    <w:p w14:paraId="60C5B929" w14:textId="77777777" w:rsidR="00BB375A" w:rsidRPr="00E9050B" w:rsidRDefault="00BB375A" w:rsidP="00E9050B">
      <w:pPr>
        <w:ind w:firstLine="0"/>
      </w:pPr>
    </w:p>
    <w:p w14:paraId="12538FA8" w14:textId="4D93D13A" w:rsidR="00E9050B" w:rsidRDefault="00E9050B" w:rsidP="00E9050B">
      <w:pPr>
        <w:pStyle w:val="Heading2"/>
      </w:pPr>
      <w:bookmarkStart w:id="10" w:name="_Toc187276923"/>
      <w:r>
        <w:t xml:space="preserve">2.2. Οι επιπτώσεις των </w:t>
      </w:r>
      <w:proofErr w:type="spellStart"/>
      <w:r>
        <w:t>Μνημονιακών</w:t>
      </w:r>
      <w:proofErr w:type="spellEnd"/>
      <w:r>
        <w:t xml:space="preserve"> </w:t>
      </w:r>
      <w:r w:rsidR="00141152">
        <w:t>Μέτρων</w:t>
      </w:r>
      <w:r>
        <w:t xml:space="preserve"> στις Ελληνικές επιχειρήσεις</w:t>
      </w:r>
      <w:bookmarkEnd w:id="10"/>
    </w:p>
    <w:p w14:paraId="1F6546DD" w14:textId="77777777" w:rsidR="00E9050B" w:rsidRDefault="00E9050B" w:rsidP="00432DD6">
      <w:pPr>
        <w:ind w:firstLine="0"/>
      </w:pPr>
    </w:p>
    <w:p w14:paraId="08F271E1" w14:textId="77777777" w:rsidR="00A61C95" w:rsidRDefault="00A61C95" w:rsidP="00A61C95">
      <w:r w:rsidRPr="00A61C95">
        <w:t xml:space="preserve">Το μνημόνιο που υιοθετήθηκε στην Ελλάδα ως απάντηση στην οικονομική κρίση είχε τεράστιες και ποικίλες επιπτώσεις στις επιχειρήσεις της χώρας. Η λιτότητα, η </w:t>
      </w:r>
      <w:proofErr w:type="spellStart"/>
      <w:r w:rsidRPr="00A61C95">
        <w:t>αυστηροποίηση</w:t>
      </w:r>
      <w:proofErr w:type="spellEnd"/>
      <w:r w:rsidRPr="00A61C95">
        <w:t xml:space="preserve"> της φορολογίας και οι νομοθετικές αλλαγές επηρέασαν σχεδόν όλους τους τομείς της οικονομικής δραστηριότητας, με αποτέλεσμα σημαντικές αναδιαρθρώσεις, κλεισίματα και αλλαγές στην επιχειρηματική στρατηγική (Μητσάκης, 2014). Μία από τις πιο άμεσες επιπτώσεις ήταν η μείωση της καταναλωτικής δαπάνης λόγω της μείωσης των μισθών και των συντάξεων, καθώς και της αυστηρότερης φορολογίας. Αυτό οδήγησε σε άμεση πτώση των εσόδων πολλών επιχειρήσεων, ιδίως στον κλάδο του λιανικού εμπορίου, της εστίασης και των υπηρεσιών. </w:t>
      </w:r>
    </w:p>
    <w:p w14:paraId="2F5FA164" w14:textId="2118D937" w:rsidR="00A61C95" w:rsidRDefault="00A61C95" w:rsidP="00A61C95">
      <w:r w:rsidRPr="00A61C95">
        <w:t>Πολλές επιχειρήσεις αναγκάστηκαν να περιορίσουν τις δραστηριότητές τους ή και να κλείσουν εντελώς (</w:t>
      </w:r>
      <w:proofErr w:type="spellStart"/>
      <w:r w:rsidRPr="00A61C95">
        <w:t>Kapiki</w:t>
      </w:r>
      <w:proofErr w:type="spellEnd"/>
      <w:r w:rsidRPr="00A61C95">
        <w:t>, 2012). Οι αλλαγές στο φορολογικό σύστημα αύξησαν περαιτέρω την επιβάρυνση των επιχειρήσεων με την αύξηση του φόρου εισοδήματος και την εισαγωγή νέων φορολογικών καθεστώτων, όπως ο φόρος ακίνητης περιουσίας, γεγονός που επηρέασε τη ρευστότητα και την ικανότητα των επιχειρήσεων να επενδύσουν. Η επιβάρυνση των επιχειρήσεων από τους αυξημένους φόρους, σε συνδυασμό με τον μειωμένο δανεισμό από τις τράπεζες, οι οποίες επίσης βρίσκονταν υπό πίεση, επιδείνωσε την κατάσταση (</w:t>
      </w:r>
      <w:proofErr w:type="spellStart"/>
      <w:r w:rsidRPr="00A61C95">
        <w:t>Eriotis</w:t>
      </w:r>
      <w:proofErr w:type="spellEnd"/>
      <w:r w:rsidRPr="00A61C95">
        <w:t xml:space="preserve"> </w:t>
      </w:r>
      <w:proofErr w:type="spellStart"/>
      <w:r w:rsidRPr="00A61C95">
        <w:t>et</w:t>
      </w:r>
      <w:proofErr w:type="spellEnd"/>
      <w:r w:rsidRPr="00A61C95">
        <w:t xml:space="preserve"> </w:t>
      </w:r>
      <w:proofErr w:type="spellStart"/>
      <w:r w:rsidRPr="00A61C95">
        <w:t>al</w:t>
      </w:r>
      <w:proofErr w:type="spellEnd"/>
      <w:r w:rsidRPr="00A61C95">
        <w:t>.</w:t>
      </w:r>
      <w:r w:rsidR="0036555E">
        <w:t>, 2006).</w:t>
      </w:r>
    </w:p>
    <w:p w14:paraId="2AE4A54D" w14:textId="440E75A7" w:rsidR="00872BA5" w:rsidRDefault="00A61C95" w:rsidP="00A61C95">
      <w:r w:rsidRPr="00A61C95">
        <w:t>Η αβεβαιότητα που δημιουργήθηκε από τα μέτρα του Μνημονίου επηρεάζει επίσης την εμπιστοσύνη των επιχειρηματιών και των επενδυτών. Αυτό οδήγησε στην αναβολή ή την ακύρωση πολλών επενδυτικών σχεδίων, επηρεάζοντας αρνητικά την ανάπτυξη νέων προϊόντων και υπηρεσιών και την είσοδο των επιχειρήσεων σε νέες αγορές (</w:t>
      </w:r>
      <w:proofErr w:type="spellStart"/>
      <w:r w:rsidRPr="00A61C95">
        <w:t>Agiomirgianakis</w:t>
      </w:r>
      <w:proofErr w:type="spellEnd"/>
      <w:r w:rsidRPr="00A61C95">
        <w:t xml:space="preserve"> </w:t>
      </w:r>
      <w:proofErr w:type="spellStart"/>
      <w:r w:rsidRPr="00A61C95">
        <w:t>et</w:t>
      </w:r>
      <w:proofErr w:type="spellEnd"/>
      <w:r w:rsidRPr="00A61C95">
        <w:t xml:space="preserve"> </w:t>
      </w:r>
      <w:proofErr w:type="spellStart"/>
      <w:r w:rsidRPr="00A61C95">
        <w:t>al</w:t>
      </w:r>
      <w:proofErr w:type="spellEnd"/>
      <w:r w:rsidRPr="00A61C95">
        <w:t>.</w:t>
      </w:r>
      <w:r w:rsidR="0036555E">
        <w:t xml:space="preserve"> 2013</w:t>
      </w:r>
      <w:r w:rsidRPr="00A61C95">
        <w:t xml:space="preserve">). Ωστόσο, οι προκλήσεις αυτές οδήγησαν και σε θετικές </w:t>
      </w:r>
      <w:r w:rsidRPr="00A61C95">
        <w:lastRenderedPageBreak/>
        <w:t>αναδιαρθρώσεις. Οι επιχειρήσεις που κατάφεραν να επιβιώσουν αύξησαν την ανθεκτικότητά τους στην κρίση, υιοθετώντας πιο αποτελεσματικές πρακτικές διαχείρισης, αναδιοργανώνοντας την επιχειρηματική τους δομή και προχωρώντας σε πιο καινοτόμους κλάδους και τμήματα της αγοράς (</w:t>
      </w:r>
      <w:proofErr w:type="spellStart"/>
      <w:r w:rsidRPr="00A61C95">
        <w:t>Kottika</w:t>
      </w:r>
      <w:proofErr w:type="spellEnd"/>
      <w:r w:rsidRPr="00A61C95">
        <w:t xml:space="preserve"> </w:t>
      </w:r>
      <w:proofErr w:type="spellStart"/>
      <w:r w:rsidRPr="00A61C95">
        <w:t>et</w:t>
      </w:r>
      <w:proofErr w:type="spellEnd"/>
      <w:r w:rsidRPr="00A61C95">
        <w:t xml:space="preserve"> </w:t>
      </w:r>
      <w:proofErr w:type="spellStart"/>
      <w:r w:rsidRPr="00A61C95">
        <w:t>al</w:t>
      </w:r>
      <w:proofErr w:type="spellEnd"/>
      <w:r w:rsidRPr="00A61C95">
        <w:t>.</w:t>
      </w:r>
      <w:r w:rsidR="008E400F">
        <w:t>, 2020</w:t>
      </w:r>
      <w:r w:rsidRPr="00A61C95">
        <w:t>).</w:t>
      </w:r>
    </w:p>
    <w:p w14:paraId="4920ECAD" w14:textId="77777777" w:rsidR="00A61C95" w:rsidRPr="00E9050B" w:rsidRDefault="00A61C95" w:rsidP="00A61C95"/>
    <w:p w14:paraId="0058098C" w14:textId="1FEDE32C" w:rsidR="00E9050B" w:rsidRPr="00FF1107" w:rsidRDefault="00E9050B" w:rsidP="00E9050B">
      <w:pPr>
        <w:pStyle w:val="Heading2"/>
      </w:pPr>
      <w:bookmarkStart w:id="11" w:name="_Toc187276924"/>
      <w:r>
        <w:t>2.3.</w:t>
      </w:r>
      <w:r w:rsidR="0014640F">
        <w:t xml:space="preserve"> </w:t>
      </w:r>
      <w:r>
        <w:t xml:space="preserve">Η ανάκαμψη και η </w:t>
      </w:r>
      <w:r w:rsidR="00BB38BF">
        <w:t>εξέλιξη</w:t>
      </w:r>
      <w:r>
        <w:t xml:space="preserve"> των Ελληνικών επιχειρήσεων</w:t>
      </w:r>
      <w:bookmarkEnd w:id="11"/>
    </w:p>
    <w:p w14:paraId="3C3BBA53" w14:textId="1834343F" w:rsidR="00F62ACE" w:rsidRDefault="00F62ACE" w:rsidP="00432DD6">
      <w:pPr>
        <w:ind w:firstLine="0"/>
      </w:pPr>
    </w:p>
    <w:p w14:paraId="10AB573E" w14:textId="3C95A51B" w:rsidR="00BB38BF" w:rsidRDefault="00BB38BF" w:rsidP="00BB38BF">
      <w:r w:rsidRPr="00BB38BF">
        <w:t>Μετά από βαθιά μνημόνια και οικονομική αναταραχή, η ελληνική οικονομία αρχίζει σταδιακά να δείχνει σημάδια ανάκαμψης. Έχοντας επιβιώσει από τις σκληρές συνθήκες της κρίσης, οι ελληνικές επιχειρήσεις έχουν βρει τρόπους να προσαρμοστούν και να αναπτυχθούν στο νέο οικονομικό και ρυθμιστικό περιβάλλον (</w:t>
      </w:r>
      <w:proofErr w:type="spellStart"/>
      <w:r w:rsidRPr="00BB38BF">
        <w:t>Kottika</w:t>
      </w:r>
      <w:proofErr w:type="spellEnd"/>
      <w:r w:rsidRPr="00BB38BF">
        <w:t xml:space="preserve"> </w:t>
      </w:r>
      <w:proofErr w:type="spellStart"/>
      <w:r w:rsidRPr="00BB38BF">
        <w:t>et</w:t>
      </w:r>
      <w:proofErr w:type="spellEnd"/>
      <w:r w:rsidRPr="00BB38BF">
        <w:t xml:space="preserve"> </w:t>
      </w:r>
      <w:proofErr w:type="spellStart"/>
      <w:r w:rsidRPr="00BB38BF">
        <w:t>al</w:t>
      </w:r>
      <w:proofErr w:type="spellEnd"/>
      <w:r w:rsidRPr="00BB38BF">
        <w:t>.)</w:t>
      </w:r>
      <w:r>
        <w:t>.</w:t>
      </w:r>
      <w:r w:rsidRPr="00BB38BF">
        <w:t xml:space="preserve"> Πολλές έχουν αναδιοργανωθεί και έχουν επικεντρώσει τις στρατηγικές τους στην καινοτομία, την </w:t>
      </w:r>
      <w:proofErr w:type="spellStart"/>
      <w:r w:rsidRPr="00BB38BF">
        <w:t>ψηφιοποίηση</w:t>
      </w:r>
      <w:proofErr w:type="spellEnd"/>
      <w:r w:rsidRPr="00BB38BF">
        <w:t xml:space="preserve"> και τη διεθνοποίηση. Με την υιοθέτηση νέων τεχνολογιών και πιο σύγχρονων πρακτικών διαχείρισης, πολλές εταιρείες βελτίωσαν την αποδοτικότητά τους και μείωσαν το λειτουργικό τους κόστος (</w:t>
      </w:r>
      <w:proofErr w:type="spellStart"/>
      <w:r w:rsidRPr="00BB38BF">
        <w:t>Mitropoulos</w:t>
      </w:r>
      <w:proofErr w:type="spellEnd"/>
      <w:r w:rsidRPr="00BB38BF">
        <w:t xml:space="preserve"> </w:t>
      </w:r>
      <w:proofErr w:type="spellStart"/>
      <w:r w:rsidRPr="00BB38BF">
        <w:t>et</w:t>
      </w:r>
      <w:proofErr w:type="spellEnd"/>
      <w:r w:rsidRPr="00BB38BF">
        <w:t xml:space="preserve"> </w:t>
      </w:r>
      <w:proofErr w:type="spellStart"/>
      <w:r w:rsidRPr="00BB38BF">
        <w:t>al</w:t>
      </w:r>
      <w:proofErr w:type="spellEnd"/>
      <w:r w:rsidRPr="00BB38BF">
        <w:t>.</w:t>
      </w:r>
      <w:r w:rsidR="008E400F">
        <w:t>, 2006).</w:t>
      </w:r>
    </w:p>
    <w:p w14:paraId="367A4FE9" w14:textId="16B7303D" w:rsidR="00BB38BF" w:rsidRDefault="00BB38BF" w:rsidP="00BB38BF">
      <w:r w:rsidRPr="00BB38BF">
        <w:t>Ο τουριστικός κλάδος, ο οποίος επλήγη σκληρά κατά τη διάρκεια της κρίσης, έχει αρχίσει να γνωρίζει σημαντική ανάκαμψη. Η βελτίωση της παγκόσμιας οικονομικής κατάστασης και η αυξανόμενη ζήτηση για ταξίδια επέτρεψαν στην Ελλάδα να γίνει και πάλι ένας από τους πιο δημοφιλείς προορισμούς για εκατομμύρια τουρίστες (</w:t>
      </w:r>
      <w:proofErr w:type="spellStart"/>
      <w:r w:rsidRPr="00BB38BF">
        <w:t>Kapiki</w:t>
      </w:r>
      <w:proofErr w:type="spellEnd"/>
      <w:r w:rsidRPr="00BB38BF">
        <w:t>, 2012). Ένας άλλος σημαντικός τομέας, η ναυτιλία, παρουσιάζει επίσης σημάδια ανάκαμψης, με αυξημένη μεταφορική δραστηριότητα και ανανέωση του στόλου, κινούμενη προς πιο πράσινες και αποδοτικές λύσεις, ανταποκρινόμενη στις νέες παγκόσμιες απαιτήσεις για περιβαλλοντική βιωσιμότητα (</w:t>
      </w:r>
      <w:proofErr w:type="spellStart"/>
      <w:r w:rsidRPr="00BB38BF">
        <w:t>Agiomirgianakis</w:t>
      </w:r>
      <w:proofErr w:type="spellEnd"/>
      <w:r w:rsidRPr="00BB38BF">
        <w:t xml:space="preserve"> </w:t>
      </w:r>
      <w:proofErr w:type="spellStart"/>
      <w:r w:rsidRPr="00BB38BF">
        <w:t>et</w:t>
      </w:r>
      <w:proofErr w:type="spellEnd"/>
      <w:r w:rsidRPr="00BB38BF">
        <w:t xml:space="preserve"> </w:t>
      </w:r>
      <w:proofErr w:type="spellStart"/>
      <w:r w:rsidRPr="00BB38BF">
        <w:t>al</w:t>
      </w:r>
      <w:proofErr w:type="spellEnd"/>
      <w:r w:rsidRPr="00BB38BF">
        <w:t>, 2012). Στον κατασκευαστικό τομέα, παρά τις συνεχιζόμενες προκλήσεις Παρά τις συνεχιζόμενες προκλήσεις, οι προσπάθειες ανάκαμψης καθοδηγούνται από τις επενδύσεις σε μεγάλα έργα υποδομής και ανάπτυξης, πολλά από τα οποία χρηματοδοτούνται από ευρωπαϊκά ταμεία και ιδιωτικές επενδύσεις (</w:t>
      </w:r>
      <w:proofErr w:type="spellStart"/>
      <w:r w:rsidRPr="00BB38BF">
        <w:t>Eriotis</w:t>
      </w:r>
      <w:proofErr w:type="spellEnd"/>
      <w:r w:rsidRPr="00BB38BF">
        <w:t xml:space="preserve"> </w:t>
      </w:r>
      <w:proofErr w:type="spellStart"/>
      <w:r w:rsidRPr="00BB38BF">
        <w:t>et</w:t>
      </w:r>
      <w:proofErr w:type="spellEnd"/>
      <w:r w:rsidRPr="00BB38BF">
        <w:t xml:space="preserve"> </w:t>
      </w:r>
      <w:proofErr w:type="spellStart"/>
      <w:r w:rsidRPr="00BB38BF">
        <w:t>al</w:t>
      </w:r>
      <w:proofErr w:type="spellEnd"/>
      <w:r w:rsidR="008E400F">
        <w:t>., 2006).</w:t>
      </w:r>
    </w:p>
    <w:p w14:paraId="0580498D" w14:textId="183EA630" w:rsidR="0067443E" w:rsidRDefault="00BB38BF" w:rsidP="00BB38BF">
      <w:r w:rsidRPr="00BB38BF">
        <w:t>Οι καινοτόμες νεοφυείς επιχειρήσεις και οι εταιρείες τεχνολογίας έχουν επηρεαστεί από την κρίση, η οποία έχει τονίσει την ανάγκη για ψηφιακή μετάβαση και καινοτομία στις επιχειρηματικές διαδικασίες. Βρήκαν ευκαιρίες ανάπτυξης μπροστά στις δυσκολίες, καθώς η κρίση τόνισε την ανάγκη για ψηφιακή μετάβαση και καινοτομία στις επιχειρηματικές διαδικασίες (</w:t>
      </w:r>
      <w:proofErr w:type="spellStart"/>
      <w:r w:rsidRPr="00BB38BF">
        <w:t>Karafolas</w:t>
      </w:r>
      <w:proofErr w:type="spellEnd"/>
      <w:r w:rsidRPr="00BB38BF">
        <w:t xml:space="preserve"> &amp; </w:t>
      </w:r>
      <w:proofErr w:type="spellStart"/>
      <w:r w:rsidRPr="00BB38BF">
        <w:t>Woźniak</w:t>
      </w:r>
      <w:proofErr w:type="spellEnd"/>
      <w:r w:rsidRPr="00BB38BF">
        <w:t xml:space="preserve">, 2020). Αυτή η διαδικασία ανάκαμψης και ανάπτυξης </w:t>
      </w:r>
      <w:r w:rsidRPr="00BB38BF">
        <w:lastRenderedPageBreak/>
        <w:t>των ελληνικών επιχειρήσεων αντικατοπτρίζει την ανθεκτικότητα και την προσαρμοστικότητα της ελληνικής οικονομίας κατά τη διάρκεια της κρίσης, καθώς και την ικανότητά της να αντιμετωπίζει κρίσιμες προκλήσεις μέσω της δημιουργικότητας και της καινοτομίας.</w:t>
      </w:r>
    </w:p>
    <w:p w14:paraId="37B90F4E" w14:textId="77777777" w:rsidR="00CD4D31" w:rsidRDefault="00CD4D31" w:rsidP="00432DD6">
      <w:pPr>
        <w:ind w:firstLine="0"/>
      </w:pPr>
    </w:p>
    <w:p w14:paraId="2A22855E" w14:textId="77777777" w:rsidR="00CD4D31" w:rsidRDefault="00CD4D31" w:rsidP="00432DD6">
      <w:pPr>
        <w:ind w:firstLine="0"/>
      </w:pPr>
    </w:p>
    <w:p w14:paraId="3BA4EAEA" w14:textId="77777777" w:rsidR="00CD4D31" w:rsidRDefault="00CD4D31" w:rsidP="00432DD6">
      <w:pPr>
        <w:ind w:firstLine="0"/>
      </w:pPr>
    </w:p>
    <w:p w14:paraId="454F7E54" w14:textId="77777777" w:rsidR="00CD4D31" w:rsidRDefault="00CD4D31" w:rsidP="00432DD6">
      <w:pPr>
        <w:ind w:firstLine="0"/>
      </w:pPr>
    </w:p>
    <w:p w14:paraId="58BB4378" w14:textId="77777777" w:rsidR="00CD4D31" w:rsidRDefault="00CD4D31" w:rsidP="00432DD6">
      <w:pPr>
        <w:ind w:firstLine="0"/>
      </w:pPr>
    </w:p>
    <w:p w14:paraId="73395B4D" w14:textId="77777777" w:rsidR="00CD4D31" w:rsidRDefault="00CD4D31" w:rsidP="00432DD6">
      <w:pPr>
        <w:ind w:firstLine="0"/>
      </w:pPr>
    </w:p>
    <w:p w14:paraId="4B8BF249" w14:textId="77777777" w:rsidR="00CD4D31" w:rsidRDefault="00CD4D31" w:rsidP="00432DD6">
      <w:pPr>
        <w:ind w:firstLine="0"/>
      </w:pPr>
    </w:p>
    <w:p w14:paraId="26F126E0" w14:textId="77777777" w:rsidR="00A72BD2" w:rsidRDefault="00A72BD2">
      <w:pPr>
        <w:spacing w:line="279" w:lineRule="auto"/>
        <w:ind w:firstLine="0"/>
        <w:jc w:val="left"/>
        <w:rPr>
          <w:rFonts w:eastAsiaTheme="majorEastAsia" w:cstheme="majorBidi"/>
          <w:b/>
          <w:bCs/>
          <w:sz w:val="28"/>
          <w:szCs w:val="28"/>
        </w:rPr>
      </w:pPr>
      <w:r>
        <w:br w:type="page"/>
      </w:r>
    </w:p>
    <w:p w14:paraId="57B0F51D" w14:textId="5FDC713D" w:rsidR="00CD4D31" w:rsidRDefault="00CD4D31" w:rsidP="00CD4D31">
      <w:pPr>
        <w:pStyle w:val="Heading1"/>
        <w:ind w:firstLine="0"/>
      </w:pPr>
      <w:bookmarkStart w:id="12" w:name="_Toc187276925"/>
      <w:r>
        <w:lastRenderedPageBreak/>
        <w:t>ΜΕΡΟΣ ΔΕΥΤΕΡΟ</w:t>
      </w:r>
      <w:bookmarkEnd w:id="12"/>
    </w:p>
    <w:p w14:paraId="3AB82E48" w14:textId="16F8603F" w:rsidR="00CD4D31" w:rsidRDefault="00CD4D31" w:rsidP="00CD4D31">
      <w:pPr>
        <w:pStyle w:val="Heading1"/>
        <w:ind w:firstLine="0"/>
      </w:pPr>
      <w:bookmarkStart w:id="13" w:name="_Toc187276926"/>
      <w:r>
        <w:t>ΚΕΦΑΛΑΙΟ 3</w:t>
      </w:r>
      <w:r w:rsidR="003B1D5E">
        <w:t>ο</w:t>
      </w:r>
      <w:r>
        <w:t xml:space="preserve"> :  ΜΕΘΟΔΟΛΟΓΙΑ</w:t>
      </w:r>
      <w:bookmarkEnd w:id="13"/>
    </w:p>
    <w:p w14:paraId="7884EFDD" w14:textId="77777777" w:rsidR="00AF520F" w:rsidRPr="00AF520F" w:rsidRDefault="00AF520F" w:rsidP="00AF520F"/>
    <w:p w14:paraId="46D44FCE" w14:textId="25FACE9E" w:rsidR="00CD4D31" w:rsidRDefault="00CD4D31" w:rsidP="00CD4D31">
      <w:pPr>
        <w:pStyle w:val="Heading2"/>
      </w:pPr>
      <w:bookmarkStart w:id="14" w:name="_Toc187276927"/>
      <w:r>
        <w:t>3.1. Είδος Μελέτης</w:t>
      </w:r>
      <w:bookmarkEnd w:id="14"/>
    </w:p>
    <w:p w14:paraId="063DF834" w14:textId="77777777" w:rsidR="00E905AF" w:rsidRPr="00E905AF" w:rsidRDefault="00E905AF" w:rsidP="00E905AF"/>
    <w:p w14:paraId="6DB6AA12" w14:textId="77777777" w:rsidR="00E905AF" w:rsidRDefault="00E905AF" w:rsidP="00E905AF">
      <w:r w:rsidRPr="00E905AF">
        <w:t>Η έρευνα που εξετάζεται στο παρόν κεφάλαιο αποτελεί συνδυασμό ποσοτικών και ποιοτικών ερευνητικών προσεγγίσεων. Ο τύπος αυτός της μελέτης επιλέχθηκε για να παρέχει μια πιο ολοκληρωμένη κατανόηση των επιπτώσεων της οικονομικής κρίσης στις ελληνικές επιχειρήσεις και την ανάκαμψή τους. Η ποσοτική προσέγγιση παρέχει βασικά στατιστικά στοιχεία και μετρήσιμα αποτελέσματα για την αξιολόγηση του αντίκτυπου των μέτρων του ΜΟΕ σε μακροοικονομικό επίπεδο, ενώ η ποιοτική προσέγγιση διερευνά τις αντιλήψεις, τις εμπειρίες και τις απόψεις των επιχειρηματιών και των στελεχών που αντιμετωπίζουν αυτές τις προκλήσεις (</w:t>
      </w:r>
      <w:proofErr w:type="spellStart"/>
      <w:r w:rsidRPr="00E905AF">
        <w:t>Creswell</w:t>
      </w:r>
      <w:proofErr w:type="spellEnd"/>
      <w:r w:rsidRPr="00E905AF">
        <w:t xml:space="preserve">, 2014). </w:t>
      </w:r>
    </w:p>
    <w:p w14:paraId="0E2CC559" w14:textId="5C922588" w:rsidR="000B503B" w:rsidRDefault="00E905AF" w:rsidP="00E905AF">
      <w:r w:rsidRPr="00E905AF">
        <w:t>Η μελέτη συνδυάζει την ανάλυση δεδομένων από πηγές όπως κυβερνητικές στατιστικές υπηρεσίες, έρευνες του κλάδου και οικονομικά στοιχεία με προσωπικές συνεντεύξεις και μελέτες περιπτώσεων διακεκριμένων επιχειρήσεων κατά τη διάρκεια και μετά την κρίση. Αυτή η διπλή μεθοδολογία επιτρέπει τόσο τη συλλογή όσο και την ανάλυση γενικευμένων δεδομένων και παρέχει μια εις βάθος κατανόηση των προκλήσεων και των ευκαιριών που διαμορφώνουν την κατάσταση των επιχειρήσεων στην Ελλάδα. Αυτός ο συνδυασμός προσεγγίσεων θεωρείται ιδανικός για τη διερεύνηση σύνθετων φαινομένων, όπως η οικονομική κρίση και οι απαντήσεις των επιχειρήσεων σε αυτήν, και προσφέρει την ευκαιρία να εξεταστούν τόσο οι ποσοτικές όσο και οι ποιοτικές πτυχές του προβλήματος.</w:t>
      </w:r>
    </w:p>
    <w:p w14:paraId="2D958814" w14:textId="77777777" w:rsidR="00E905AF" w:rsidRPr="000B503B" w:rsidRDefault="00E905AF" w:rsidP="00E905AF"/>
    <w:p w14:paraId="5A066EE5" w14:textId="0EA9F837" w:rsidR="00CD4D31" w:rsidRDefault="00CD4D31" w:rsidP="00CD4D31">
      <w:pPr>
        <w:pStyle w:val="Heading2"/>
      </w:pPr>
      <w:bookmarkStart w:id="15" w:name="_Toc187276928"/>
      <w:r>
        <w:t>3.2. Σκοπός και σπουδαιότητα της μελέτης</w:t>
      </w:r>
      <w:bookmarkEnd w:id="15"/>
    </w:p>
    <w:p w14:paraId="48E41931" w14:textId="77777777" w:rsidR="00EC0518" w:rsidRDefault="00EC0518" w:rsidP="00EC0518"/>
    <w:p w14:paraId="19E97505" w14:textId="77777777" w:rsidR="009E6C50" w:rsidRDefault="009E6C50" w:rsidP="009E6C50">
      <w:r w:rsidRPr="009E6C50">
        <w:t xml:space="preserve">Η παρούσα μελέτη αποσκοπεί στη διερεύνηση και ανάλυση των επιπτώσεων των μέτρων του Μνημονίου στις ελληνικές επιχειρήσεις και την εξέλιξή τους κατά τη διάρκεια της οικονομικής κρίσης που άλλαξε το πρόσωπο των επιχειρήσεων. Η μελέτη αποσκοπεί στον εντοπισμό των δυνατών και αδύνατων σημείων των επιχειρηματικών μοντέλων που ακολουθήθηκαν κατά την περίοδο του Μνημονίου, εστιάζοντας στις στρατηγικές που </w:t>
      </w:r>
      <w:r w:rsidRPr="009E6C50">
        <w:lastRenderedPageBreak/>
        <w:t>εφαρμόστηκαν για την ανάκαμψη και την αναδιάρθρωση των επιχειρήσεων (</w:t>
      </w:r>
      <w:proofErr w:type="spellStart"/>
      <w:r w:rsidRPr="009E6C50">
        <w:t>Bryman</w:t>
      </w:r>
      <w:proofErr w:type="spellEnd"/>
      <w:r w:rsidRPr="009E6C50">
        <w:t xml:space="preserve">, 2016). </w:t>
      </w:r>
    </w:p>
    <w:p w14:paraId="7AC2859D" w14:textId="138CC18A" w:rsidR="009E6C50" w:rsidRDefault="009E6C50" w:rsidP="009E6C50">
      <w:r w:rsidRPr="009E6C50">
        <w:t>Η σημασία της παρούσας μελέτης έγκειται στην ανάγκη καλύτερης κατανόησης του τρόπου με τον οποίο οι επιχειρήσεις μπορούν να προσαρμοστούν σε ξαφνικές και σοβαρές οικονομικές αλλαγές και να εξεταστούν οι μακροπρόθεσμες επιπτώσεις των φορολογικών και ρυθμιστικών πολιτικών στις επιχειρηματικές δραστηριότητες. Αναδεικνύει επίσης τις αναδυόμενες τάσεις στη διαχείριση κρίσεων και την ανάκαμψη των επιχειρήσεων και παρέχει πολύτιμες πληροφορίες για το πώς οι εταιρείες μπορούν να διασφαλίσουν την επιβίωση και την ανάπτυξη σε περιόδους αβεβαιότητας και αστάθειας. Η ανθεκτικότητα και η καινοτομία αποτελούν βασικά θέματα της μελέτης και παρέχουν στρατηγικές που μπορούν να υιοθετηθούν από άλλες εταιρείες σε παρόμοιες καταστάσεις (</w:t>
      </w:r>
      <w:proofErr w:type="spellStart"/>
      <w:r w:rsidRPr="009E6C50">
        <w:t>Saunders</w:t>
      </w:r>
      <w:proofErr w:type="spellEnd"/>
      <w:r w:rsidRPr="009E6C50">
        <w:t xml:space="preserve"> </w:t>
      </w:r>
      <w:proofErr w:type="spellStart"/>
      <w:r w:rsidRPr="009E6C50">
        <w:t>et</w:t>
      </w:r>
      <w:proofErr w:type="spellEnd"/>
      <w:r w:rsidRPr="009E6C50">
        <w:t xml:space="preserve"> </w:t>
      </w:r>
      <w:proofErr w:type="spellStart"/>
      <w:r w:rsidRPr="009E6C50">
        <w:t>al</w:t>
      </w:r>
      <w:proofErr w:type="spellEnd"/>
      <w:r w:rsidRPr="009E6C50">
        <w:t xml:space="preserve">. 2009). </w:t>
      </w:r>
    </w:p>
    <w:p w14:paraId="0D5F25A7" w14:textId="47469B59" w:rsidR="000B503B" w:rsidRDefault="009E6C50" w:rsidP="009E6C50">
      <w:r w:rsidRPr="009E6C50">
        <w:t>Τέλος, στόχος της παρούσας μελέτης είναι να διερευνήσει τη δυναμική μεταξύ της κυβερνητικής παρέμβασης και της επιχειρηματικότητας, αναλύοντας τον τρόπο με τον οποίο οι κυβερνητικές πολιτικές επηρεάζουν τις επιχειρηματικές δραστηριότητες και τον τρόπο με τον οποίο οι επιχειρήσεις προσαρμόζονται σε αυτές για να διασφαλίσουν τη βιωσιμότητα και την ανάπτυξη. Η προσέγγιση αυτή αποκαλύπτει την αλληλεπίδραση μεταξύ των μακροοικονομικών παραμέτρων και των μικροοικονομικών διαδικασιών λήψης αποφάσεων και εμβαθύνει την κατανόηση των μηχανισμών που προωθούν την οικονομική ανάκαμψη και την ανάπτυξη.</w:t>
      </w:r>
    </w:p>
    <w:p w14:paraId="79D1FB75" w14:textId="77777777" w:rsidR="009E6C50" w:rsidRPr="000B503B" w:rsidRDefault="009E6C50" w:rsidP="000B503B"/>
    <w:p w14:paraId="43D937F5" w14:textId="408E78F6" w:rsidR="00CD4D31" w:rsidRDefault="00CD4D31" w:rsidP="00CD4D31">
      <w:pPr>
        <w:pStyle w:val="Heading2"/>
      </w:pPr>
      <w:bookmarkStart w:id="16" w:name="_Toc187276929"/>
      <w:r>
        <w:t>3.3. Ερευνητικά ερωτήματα</w:t>
      </w:r>
      <w:bookmarkEnd w:id="16"/>
    </w:p>
    <w:p w14:paraId="6DE4EEE8" w14:textId="77777777" w:rsidR="000B503B" w:rsidRDefault="000B503B" w:rsidP="000B503B"/>
    <w:p w14:paraId="4841A4F6" w14:textId="55F07531" w:rsidR="00BE6773" w:rsidRPr="00287389" w:rsidRDefault="00BE6773" w:rsidP="00BE6773">
      <w:r w:rsidRPr="00BE6773">
        <w:t xml:space="preserve">Τα ερευνητικά ερωτήματα της μελέτης αυτής έχουν σχεδιαστεί για να καλύψουν ευρύτερα θέματα σχετικά με τις επιδράσεις των </w:t>
      </w:r>
      <w:proofErr w:type="spellStart"/>
      <w:r w:rsidRPr="00BE6773">
        <w:t>μνημονιακών</w:t>
      </w:r>
      <w:proofErr w:type="spellEnd"/>
      <w:r w:rsidRPr="00BE6773">
        <w:t xml:space="preserve"> μέτρων στις ελληνικές επιχειρήσεις και τις στρατηγικές αντίδρασης και ανάκαμψης. </w:t>
      </w:r>
      <w:r w:rsidRPr="00287389">
        <w:t>Κάθε ερώτημα αναλύεται μέσα από τέσσερα βασικά σημεία:</w:t>
      </w:r>
    </w:p>
    <w:p w14:paraId="386343DF" w14:textId="77777777" w:rsidR="00BE6773" w:rsidRPr="00BE6773" w:rsidRDefault="00BE6773" w:rsidP="00BE6773">
      <w:pPr>
        <w:numPr>
          <w:ilvl w:val="0"/>
          <w:numId w:val="7"/>
        </w:numPr>
        <w:tabs>
          <w:tab w:val="clear" w:pos="720"/>
          <w:tab w:val="num" w:pos="360"/>
        </w:tabs>
        <w:ind w:left="360"/>
      </w:pPr>
      <w:r w:rsidRPr="00BE6773">
        <w:rPr>
          <w:b/>
          <w:bCs/>
        </w:rPr>
        <w:t xml:space="preserve">Ποια ήταν η άμεση επίδραση των </w:t>
      </w:r>
      <w:proofErr w:type="spellStart"/>
      <w:r w:rsidRPr="00BE6773">
        <w:rPr>
          <w:b/>
          <w:bCs/>
        </w:rPr>
        <w:t>μνημονιακών</w:t>
      </w:r>
      <w:proofErr w:type="spellEnd"/>
      <w:r w:rsidRPr="00BE6773">
        <w:rPr>
          <w:b/>
          <w:bCs/>
        </w:rPr>
        <w:t xml:space="preserve"> μέτρων στις δραστηριότητες και τη βιωσιμότητα των Ελληνικών επιχειρήσεων;</w:t>
      </w:r>
    </w:p>
    <w:p w14:paraId="4C96F8F3" w14:textId="77777777" w:rsidR="00287389" w:rsidRPr="00287389" w:rsidRDefault="00287389" w:rsidP="00287389">
      <w:pPr>
        <w:numPr>
          <w:ilvl w:val="0"/>
          <w:numId w:val="15"/>
        </w:numPr>
        <w:rPr>
          <w:b/>
          <w:bCs/>
        </w:rPr>
      </w:pPr>
      <w:r w:rsidRPr="00287389">
        <w:t xml:space="preserve">Αξιολόγηση του άμεσου αντίκτυπου στη ρευστότητα και την κερδοφορία της επιχείρησης. </w:t>
      </w:r>
    </w:p>
    <w:p w14:paraId="7E6A67D4" w14:textId="77777777" w:rsidR="00287389" w:rsidRPr="00287389" w:rsidRDefault="00287389" w:rsidP="00287389">
      <w:pPr>
        <w:numPr>
          <w:ilvl w:val="0"/>
          <w:numId w:val="15"/>
        </w:numPr>
        <w:rPr>
          <w:b/>
          <w:bCs/>
        </w:rPr>
      </w:pPr>
      <w:r w:rsidRPr="00287389">
        <w:lastRenderedPageBreak/>
        <w:t>Αξιολόγηση των επιπτώσεων στην απασχόληση και τις εργασιακές σχέσεις στις επιχειρήσεις.</w:t>
      </w:r>
    </w:p>
    <w:p w14:paraId="7660B937" w14:textId="77777777" w:rsidR="00287389" w:rsidRPr="00287389" w:rsidRDefault="00287389" w:rsidP="00287389">
      <w:pPr>
        <w:numPr>
          <w:ilvl w:val="0"/>
          <w:numId w:val="15"/>
        </w:numPr>
        <w:rPr>
          <w:b/>
          <w:bCs/>
        </w:rPr>
      </w:pPr>
      <w:r w:rsidRPr="00287389">
        <w:t>Προσδιορισμός των αλλαγών στην επενδυτική πολιτική και την επιχειρηματική στρατηγική.</w:t>
      </w:r>
    </w:p>
    <w:p w14:paraId="4053DF3A" w14:textId="1501853A" w:rsidR="00287389" w:rsidRPr="00287389" w:rsidRDefault="00287389" w:rsidP="00287389">
      <w:pPr>
        <w:numPr>
          <w:ilvl w:val="0"/>
          <w:numId w:val="15"/>
        </w:numPr>
        <w:rPr>
          <w:b/>
          <w:bCs/>
        </w:rPr>
      </w:pPr>
      <w:r w:rsidRPr="00287389">
        <w:t>Ανάλυση των αντιδράσεων της αγοράς και των αλλαγών στην ανταγωνιστικότητα των επιχειρήσεων.</w:t>
      </w:r>
    </w:p>
    <w:p w14:paraId="2649D7BD" w14:textId="7D339E7B" w:rsidR="00BE6773" w:rsidRPr="00BE6773" w:rsidRDefault="00BE6773" w:rsidP="00BE6773">
      <w:pPr>
        <w:numPr>
          <w:ilvl w:val="0"/>
          <w:numId w:val="7"/>
        </w:numPr>
        <w:tabs>
          <w:tab w:val="clear" w:pos="720"/>
          <w:tab w:val="num" w:pos="360"/>
        </w:tabs>
        <w:ind w:left="360"/>
        <w:rPr>
          <w:b/>
          <w:bCs/>
        </w:rPr>
      </w:pPr>
      <w:r w:rsidRPr="00BE6773">
        <w:rPr>
          <w:b/>
          <w:bCs/>
        </w:rPr>
        <w:t xml:space="preserve">Ποιες στρατηγικές αναπτύχθηκαν από τις επιχειρήσεις για να αντιμετωπίσουν τις προκλήσεις που δημιούργησαν τα </w:t>
      </w:r>
      <w:proofErr w:type="spellStart"/>
      <w:r w:rsidRPr="00BE6773">
        <w:rPr>
          <w:b/>
          <w:bCs/>
        </w:rPr>
        <w:t>μνημονιακά</w:t>
      </w:r>
      <w:proofErr w:type="spellEnd"/>
      <w:r w:rsidRPr="00BE6773">
        <w:rPr>
          <w:b/>
          <w:bCs/>
        </w:rPr>
        <w:t xml:space="preserve"> μέτρα;</w:t>
      </w:r>
    </w:p>
    <w:p w14:paraId="3FD0575F" w14:textId="77777777" w:rsidR="00287389" w:rsidRPr="00287389" w:rsidRDefault="00287389" w:rsidP="00287389">
      <w:pPr>
        <w:numPr>
          <w:ilvl w:val="0"/>
          <w:numId w:val="16"/>
        </w:numPr>
        <w:rPr>
          <w:b/>
          <w:bCs/>
        </w:rPr>
      </w:pPr>
      <w:r w:rsidRPr="00287389">
        <w:t>Ανάλυση καινοτόμων προσεγγίσεων που χρησιμοποιούνται για την επίτευξη λειτουργικής αποδοτικότητας.</w:t>
      </w:r>
    </w:p>
    <w:p w14:paraId="23DF4EEE" w14:textId="77777777" w:rsidR="00287389" w:rsidRPr="00287389" w:rsidRDefault="00287389" w:rsidP="00287389">
      <w:pPr>
        <w:numPr>
          <w:ilvl w:val="0"/>
          <w:numId w:val="16"/>
        </w:numPr>
        <w:rPr>
          <w:b/>
          <w:bCs/>
        </w:rPr>
      </w:pPr>
      <w:r w:rsidRPr="00287389">
        <w:t>Εξέταση των αλλαγών στα επιχειρηματικά μοντέλα και στις στρατηγικές προμηθειών.</w:t>
      </w:r>
    </w:p>
    <w:p w14:paraId="06ED0BAD" w14:textId="77777777" w:rsidR="00287389" w:rsidRPr="00287389" w:rsidRDefault="00287389" w:rsidP="00287389">
      <w:pPr>
        <w:numPr>
          <w:ilvl w:val="0"/>
          <w:numId w:val="16"/>
        </w:numPr>
        <w:rPr>
          <w:b/>
          <w:bCs/>
        </w:rPr>
      </w:pPr>
      <w:r w:rsidRPr="00287389">
        <w:t>Προσδιορισμός του τρόπου με τον οποίο οι εταιρείες αναδιοργανώθηκαν και διαφοροποιήθηκαν ως απάντηση στην κρίση.</w:t>
      </w:r>
    </w:p>
    <w:p w14:paraId="5C975BC9" w14:textId="5ABFB0C3" w:rsidR="00287389" w:rsidRPr="00287389" w:rsidRDefault="00287389" w:rsidP="00287389">
      <w:pPr>
        <w:numPr>
          <w:ilvl w:val="0"/>
          <w:numId w:val="16"/>
        </w:numPr>
        <w:rPr>
          <w:b/>
          <w:bCs/>
        </w:rPr>
      </w:pPr>
      <w:r w:rsidRPr="00287389">
        <w:t>Ανάλυση των στρατηγικών επικοινωνίας μετά την κρίση και της διαχείρισης των πελατειακών σχέσεων.</w:t>
      </w:r>
    </w:p>
    <w:p w14:paraId="77178F6A" w14:textId="4FD5EAA3" w:rsidR="00BE6773" w:rsidRPr="00BE6773" w:rsidRDefault="00BE6773" w:rsidP="00BE6773">
      <w:pPr>
        <w:numPr>
          <w:ilvl w:val="0"/>
          <w:numId w:val="7"/>
        </w:numPr>
        <w:tabs>
          <w:tab w:val="clear" w:pos="720"/>
          <w:tab w:val="num" w:pos="360"/>
        </w:tabs>
        <w:ind w:left="360"/>
        <w:rPr>
          <w:b/>
          <w:bCs/>
        </w:rPr>
      </w:pPr>
      <w:r w:rsidRPr="00BE6773">
        <w:rPr>
          <w:b/>
          <w:bCs/>
        </w:rPr>
        <w:t>Πώς έχει εξελιχθεί η δυναμική των επιχειρήσεων στην Ελλάδα μετά την κρίση σε σχέση με την παγκόσμια οικονομική κατάσταση;</w:t>
      </w:r>
    </w:p>
    <w:p w14:paraId="38BA89EF" w14:textId="77777777" w:rsidR="00287389" w:rsidRDefault="00287389" w:rsidP="00287389">
      <w:pPr>
        <w:numPr>
          <w:ilvl w:val="0"/>
          <w:numId w:val="16"/>
        </w:numPr>
      </w:pPr>
      <w:r w:rsidRPr="00287389">
        <w:t xml:space="preserve">Αξιολόγηση των αλλαγών στη διεθνή ανταγωνιστικότητα των ελληνικών επιχειρήσεων. </w:t>
      </w:r>
    </w:p>
    <w:p w14:paraId="54E86FCA" w14:textId="77777777" w:rsidR="00287389" w:rsidRDefault="00287389" w:rsidP="00287389">
      <w:pPr>
        <w:numPr>
          <w:ilvl w:val="0"/>
          <w:numId w:val="16"/>
        </w:numPr>
      </w:pPr>
      <w:r w:rsidRPr="00287389">
        <w:t xml:space="preserve">Ανάλυση της ανάπτυξης των εξαγωγικών δραστηριοτήτων και της εισόδου σε νέες αγορές. </w:t>
      </w:r>
    </w:p>
    <w:p w14:paraId="20FDD9DC" w14:textId="77777777" w:rsidR="00287389" w:rsidRDefault="00287389" w:rsidP="00287389">
      <w:pPr>
        <w:numPr>
          <w:ilvl w:val="0"/>
          <w:numId w:val="16"/>
        </w:numPr>
      </w:pPr>
      <w:r w:rsidRPr="00287389">
        <w:t>Η εξέταση της ανταπόκρισης των επιχειρήσεων στις παγκόσμιες οικονομικές τάσεις και προκλήσεις.</w:t>
      </w:r>
    </w:p>
    <w:p w14:paraId="06C926D1" w14:textId="795DDD40" w:rsidR="00287389" w:rsidRDefault="00287389" w:rsidP="00287389">
      <w:pPr>
        <w:numPr>
          <w:ilvl w:val="0"/>
          <w:numId w:val="16"/>
        </w:numPr>
      </w:pPr>
      <w:r w:rsidRPr="00287389">
        <w:t>Αξιολόγηση πολιτικών και προτάσεων που υιοθετούνται για την ενίσχυση της οικονομικής ανάπτυξης και της βιωσιμότητας.</w:t>
      </w:r>
    </w:p>
    <w:p w14:paraId="003C4E73" w14:textId="77777777" w:rsidR="003278D3" w:rsidRDefault="003278D3" w:rsidP="003278D3">
      <w:pPr>
        <w:rPr>
          <w:b/>
        </w:rPr>
      </w:pPr>
      <w:r w:rsidRPr="003278D3">
        <w:t xml:space="preserve">Οι ερωτήσεις αυτές παρέχουν ένα ολοκληρωμένο πλαίσιο για την κατανόηση του τρόπου με τον οποίο τα μέτρα του Μνημονίου επηρεάζουν τις επιχειρήσεις και ποιες </w:t>
      </w:r>
      <w:r w:rsidRPr="003278D3">
        <w:lastRenderedPageBreak/>
        <w:t>στρατηγικές υιοθετούνται για την προσαρμογή και τη βελτίωση των επιχειρηματικών προοπτικών στην Ελλάδα.</w:t>
      </w:r>
    </w:p>
    <w:p w14:paraId="4B4058BB" w14:textId="77777777" w:rsidR="003278D3" w:rsidRDefault="003278D3" w:rsidP="00CD4D31">
      <w:pPr>
        <w:pStyle w:val="Heading2"/>
        <w:rPr>
          <w:rFonts w:eastAsiaTheme="minorHAnsi" w:cstheme="minorBidi"/>
          <w:b w:val="0"/>
          <w:color w:val="auto"/>
          <w:szCs w:val="24"/>
        </w:rPr>
      </w:pPr>
    </w:p>
    <w:p w14:paraId="7F449A00" w14:textId="249A3718" w:rsidR="00CD4D31" w:rsidRDefault="00CD4D31" w:rsidP="00CD4D31">
      <w:pPr>
        <w:pStyle w:val="Heading2"/>
      </w:pPr>
      <w:bookmarkStart w:id="17" w:name="_Toc187276930"/>
      <w:r>
        <w:t>3.4. Αποτελέσματα</w:t>
      </w:r>
      <w:bookmarkEnd w:id="17"/>
    </w:p>
    <w:p w14:paraId="587B56A2" w14:textId="77777777" w:rsidR="00680FBF" w:rsidRPr="00680FBF" w:rsidRDefault="00680FBF" w:rsidP="00680FBF"/>
    <w:p w14:paraId="10CC0DD0" w14:textId="77777777" w:rsidR="00FD46CA" w:rsidRPr="00FD46CA" w:rsidRDefault="00FD46CA" w:rsidP="00FD46CA">
      <w:pPr>
        <w:rPr>
          <w:lang w:val="en-US"/>
        </w:rPr>
      </w:pPr>
      <w:r w:rsidRPr="00FD46CA">
        <w:t>Στο κεφάλαιο αυτό παρουσιάζονται τα ευρήματα και αναλύονται οι επιπτώσεις των μέτρων ΜΟΕ σε διάφορους επιχειρηματικούς τομείς και οι στρατηγικές που ανέπτυξαν οι εταιρείες για να ξεπεράσουν τις προκλήσεις. Αναλύει επίσης τη μακροπρόθεσμη εξέλιξη των εταιρειών μετά τη χρηματοπιστωτική κρίση. Τα αποτελέσματα χωρίζονται σε τέσσερις κύριους τομείς:</w:t>
      </w:r>
    </w:p>
    <w:p w14:paraId="3F1676AA" w14:textId="00351DFC" w:rsidR="00340E66" w:rsidRPr="00340E66" w:rsidRDefault="00340E66" w:rsidP="00340E66">
      <w:pPr>
        <w:numPr>
          <w:ilvl w:val="0"/>
          <w:numId w:val="9"/>
        </w:numPr>
        <w:tabs>
          <w:tab w:val="num" w:pos="720"/>
        </w:tabs>
        <w:rPr>
          <w:lang w:val="en-US"/>
        </w:rPr>
      </w:pPr>
      <w:proofErr w:type="spellStart"/>
      <w:r w:rsidRPr="00340E66">
        <w:rPr>
          <w:b/>
          <w:bCs/>
          <w:lang w:val="en-US"/>
        </w:rPr>
        <w:t>Οικονομική</w:t>
      </w:r>
      <w:proofErr w:type="spellEnd"/>
      <w:r w:rsidRPr="00340E66">
        <w:rPr>
          <w:b/>
          <w:bCs/>
          <w:lang w:val="en-US"/>
        </w:rPr>
        <w:t xml:space="preserve"> Απ</w:t>
      </w:r>
      <w:proofErr w:type="spellStart"/>
      <w:r w:rsidRPr="00340E66">
        <w:rPr>
          <w:b/>
          <w:bCs/>
          <w:lang w:val="en-US"/>
        </w:rPr>
        <w:t>όδοση</w:t>
      </w:r>
      <w:proofErr w:type="spellEnd"/>
      <w:r w:rsidRPr="00340E66">
        <w:rPr>
          <w:b/>
          <w:bCs/>
          <w:lang w:val="en-US"/>
        </w:rPr>
        <w:t>:</w:t>
      </w:r>
    </w:p>
    <w:p w14:paraId="06D31F0D" w14:textId="77777777" w:rsidR="00FD46CA" w:rsidRDefault="00FD46CA" w:rsidP="00FD46CA">
      <w:pPr>
        <w:pStyle w:val="ListParagraph"/>
        <w:numPr>
          <w:ilvl w:val="0"/>
          <w:numId w:val="19"/>
        </w:numPr>
      </w:pPr>
      <w:r w:rsidRPr="00FD46CA">
        <w:t xml:space="preserve">Ανάλυση των άμεσων επιπτώσεων των μέτρων του Μνημονίου στην κερδοφορία και τη ρευστότητα των επιχειρήσεων, ιδίως όσον αφορά τη μείωση των εσόδων και την αύξηση των οικονομικών πιέσεων. </w:t>
      </w:r>
    </w:p>
    <w:p w14:paraId="3427C3B3" w14:textId="77777777" w:rsidR="00FD46CA" w:rsidRDefault="00FD46CA" w:rsidP="00FD46CA">
      <w:pPr>
        <w:pStyle w:val="ListParagraph"/>
        <w:numPr>
          <w:ilvl w:val="0"/>
          <w:numId w:val="19"/>
        </w:numPr>
      </w:pPr>
      <w:r w:rsidRPr="00FD46CA">
        <w:t xml:space="preserve">Ανάλυση των οικονομικών δεδομένων και των μακροπρόθεσμων τάσεων στους ρυθμούς ανάπτυξης για την αξιολόγηση της βιωσιμότητας και της ανάκαμψης των επιχειρήσεων. </w:t>
      </w:r>
    </w:p>
    <w:p w14:paraId="5E42581B" w14:textId="77777777" w:rsidR="00FD46CA" w:rsidRDefault="00FD46CA" w:rsidP="00FD46CA">
      <w:pPr>
        <w:pStyle w:val="ListParagraph"/>
        <w:numPr>
          <w:ilvl w:val="0"/>
          <w:numId w:val="19"/>
        </w:numPr>
      </w:pPr>
      <w:r w:rsidRPr="00FD46CA">
        <w:t xml:space="preserve">Παρουσίαση στατιστικών στοιχείων σχετικά με τις μεταβολές στα επίπεδα απασχόλησης και τις επιπτώσεις τους στο εργατικό δυναμικό των επιχειρήσεων. </w:t>
      </w:r>
    </w:p>
    <w:p w14:paraId="0BFE0160" w14:textId="3C6087B1" w:rsidR="004A6D1A" w:rsidRPr="00340E66" w:rsidRDefault="00FD46CA" w:rsidP="00FD46CA">
      <w:pPr>
        <w:pStyle w:val="ListParagraph"/>
        <w:numPr>
          <w:ilvl w:val="0"/>
          <w:numId w:val="19"/>
        </w:numPr>
      </w:pPr>
      <w:r w:rsidRPr="00FD46CA">
        <w:t>Ανάλυση της πρόσβασης στη χρηματοδότηση και των επιπτώσεών της στις επενδυτικές δραστηριότητες των επιχειρήσεων κατά τη διάρκεια και μετά την κρίση.</w:t>
      </w:r>
    </w:p>
    <w:p w14:paraId="08BAEEAC" w14:textId="77777777" w:rsidR="00340E66" w:rsidRPr="00340E66" w:rsidRDefault="00340E66" w:rsidP="00340E66">
      <w:pPr>
        <w:numPr>
          <w:ilvl w:val="0"/>
          <w:numId w:val="9"/>
        </w:numPr>
        <w:tabs>
          <w:tab w:val="num" w:pos="720"/>
        </w:tabs>
        <w:rPr>
          <w:lang w:val="en-US"/>
        </w:rPr>
      </w:pPr>
      <w:proofErr w:type="spellStart"/>
      <w:r w:rsidRPr="00340E66">
        <w:rPr>
          <w:b/>
          <w:bCs/>
          <w:lang w:val="en-US"/>
        </w:rPr>
        <w:t>Στρ</w:t>
      </w:r>
      <w:proofErr w:type="spellEnd"/>
      <w:r w:rsidRPr="00340E66">
        <w:rPr>
          <w:b/>
          <w:bCs/>
          <w:lang w:val="en-US"/>
        </w:rPr>
        <w:t>α</w:t>
      </w:r>
      <w:proofErr w:type="spellStart"/>
      <w:r w:rsidRPr="00340E66">
        <w:rPr>
          <w:b/>
          <w:bCs/>
          <w:lang w:val="en-US"/>
        </w:rPr>
        <w:t>τηγικές</w:t>
      </w:r>
      <w:proofErr w:type="spellEnd"/>
      <w:r w:rsidRPr="00340E66">
        <w:rPr>
          <w:b/>
          <w:bCs/>
          <w:lang w:val="en-US"/>
        </w:rPr>
        <w:t xml:space="preserve"> </w:t>
      </w:r>
      <w:proofErr w:type="spellStart"/>
      <w:r w:rsidRPr="00340E66">
        <w:rPr>
          <w:b/>
          <w:bCs/>
          <w:lang w:val="en-US"/>
        </w:rPr>
        <w:t>Αντίδρ</w:t>
      </w:r>
      <w:proofErr w:type="spellEnd"/>
      <w:r w:rsidRPr="00340E66">
        <w:rPr>
          <w:b/>
          <w:bCs/>
          <w:lang w:val="en-US"/>
        </w:rPr>
        <w:t>α</w:t>
      </w:r>
      <w:proofErr w:type="spellStart"/>
      <w:r w:rsidRPr="00340E66">
        <w:rPr>
          <w:b/>
          <w:bCs/>
          <w:lang w:val="en-US"/>
        </w:rPr>
        <w:t>σης</w:t>
      </w:r>
      <w:proofErr w:type="spellEnd"/>
      <w:r w:rsidRPr="00340E66">
        <w:rPr>
          <w:b/>
          <w:bCs/>
          <w:lang w:val="en-US"/>
        </w:rPr>
        <w:t>:</w:t>
      </w:r>
    </w:p>
    <w:p w14:paraId="1973798A" w14:textId="77777777" w:rsidR="001E4662" w:rsidRDefault="001E4662" w:rsidP="001E4662">
      <w:pPr>
        <w:pStyle w:val="ListParagraph"/>
        <w:numPr>
          <w:ilvl w:val="0"/>
          <w:numId w:val="20"/>
        </w:numPr>
      </w:pPr>
      <w:r w:rsidRPr="001E4662">
        <w:t xml:space="preserve">Εξετάζει καινοτόμες λύσεις και τεχνολογικές επενδύσεις που υιοθετήθηκαν για την αντιμετώπιση των προκλήσεων, με έμφαση στην ψηφιακή μετάβαση και την αυτοματοποίηση. </w:t>
      </w:r>
    </w:p>
    <w:p w14:paraId="079D4335" w14:textId="77777777" w:rsidR="001E4662" w:rsidRDefault="001E4662" w:rsidP="001E4662">
      <w:pPr>
        <w:pStyle w:val="ListParagraph"/>
        <w:numPr>
          <w:ilvl w:val="0"/>
          <w:numId w:val="20"/>
        </w:numPr>
      </w:pPr>
      <w:r w:rsidRPr="001E4662">
        <w:t xml:space="preserve">Αναλύει τις αλλαγές στις επιχειρηματικές δομές και τις πρακτικές διαχείρισης και τον αντίκτυπό τους στην αποδοτικότητα και την ανταγωνιστικότητα των επιχειρήσεων. </w:t>
      </w:r>
    </w:p>
    <w:p w14:paraId="2832D1F5" w14:textId="77777777" w:rsidR="001E4662" w:rsidRDefault="001E4662" w:rsidP="001E4662">
      <w:pPr>
        <w:pStyle w:val="ListParagraph"/>
        <w:numPr>
          <w:ilvl w:val="0"/>
          <w:numId w:val="20"/>
        </w:numPr>
      </w:pPr>
      <w:r w:rsidRPr="001E4662">
        <w:t xml:space="preserve">Αναλύει τις μεθόδους που αναπτύσσονται για τη βελτίωση της εμπειρίας του πελάτη και τη διαχείριση των πελατειακών σχέσεων στο πλαίσιο της ανάγκης για μεγαλύτερο προσανατολισμό στον πελάτη. </w:t>
      </w:r>
    </w:p>
    <w:p w14:paraId="49A15D3F" w14:textId="158EF3FC" w:rsidR="001E4662" w:rsidRDefault="001E4662" w:rsidP="001E4662">
      <w:pPr>
        <w:pStyle w:val="ListParagraph"/>
        <w:numPr>
          <w:ilvl w:val="0"/>
          <w:numId w:val="20"/>
        </w:numPr>
      </w:pPr>
      <w:r w:rsidRPr="001E4662">
        <w:lastRenderedPageBreak/>
        <w:t>Παρουσιάζει παραδείγματα αναδιοργάνωσης επιχειρηματικών διαδικασιών και ανάπτυξης νέων επιχειρηματικών μοντέλων που συμβάλλουν στην ανάπτυξη και διατήρηση της βιωσιμότητας.</w:t>
      </w:r>
    </w:p>
    <w:p w14:paraId="0B038A85" w14:textId="084B3E4A" w:rsidR="00340E66" w:rsidRPr="00340E66" w:rsidRDefault="00340E66" w:rsidP="00340E66">
      <w:pPr>
        <w:numPr>
          <w:ilvl w:val="0"/>
          <w:numId w:val="9"/>
        </w:numPr>
        <w:tabs>
          <w:tab w:val="num" w:pos="720"/>
        </w:tabs>
      </w:pPr>
      <w:r w:rsidRPr="00340E66">
        <w:rPr>
          <w:b/>
          <w:bCs/>
        </w:rPr>
        <w:t>Μακροπρόθεσμες Επιδράσεις:</w:t>
      </w:r>
    </w:p>
    <w:p w14:paraId="3E9891E8" w14:textId="77777777" w:rsidR="001E4662" w:rsidRDefault="001E4662" w:rsidP="001E4662">
      <w:pPr>
        <w:pStyle w:val="ListParagraph"/>
        <w:numPr>
          <w:ilvl w:val="0"/>
          <w:numId w:val="22"/>
        </w:numPr>
      </w:pPr>
      <w:r w:rsidRPr="001E4662">
        <w:t xml:space="preserve">Αναλύει τον αντίκτυπο των μέτρων ΜΣ στη μακροοικονομική σταθερότητα και την ανάπτυξη των επιχειρήσεων, εστιάζοντας στον αντίκτυπο στην ανταγωνιστικότητα και την επιχειρηματική κουλτούρα. </w:t>
      </w:r>
    </w:p>
    <w:p w14:paraId="1A32C150" w14:textId="77777777" w:rsidR="001E4662" w:rsidRDefault="001E4662" w:rsidP="001E4662">
      <w:pPr>
        <w:pStyle w:val="ListParagraph"/>
        <w:numPr>
          <w:ilvl w:val="0"/>
          <w:numId w:val="22"/>
        </w:numPr>
      </w:pPr>
      <w:r w:rsidRPr="001E4662">
        <w:t xml:space="preserve">Αξιολογεί την αυξανόμενη διεθνοποίηση των επιχειρήσεων και την επέκτασή τους σε νέες αγορές ως τρόπο αποφυγής της εξάρτησης από τις τοπικές οικονομικές συνθήκες. </w:t>
      </w:r>
    </w:p>
    <w:p w14:paraId="05EA61A8" w14:textId="77777777" w:rsidR="001E4662" w:rsidRDefault="001E4662" w:rsidP="001E4662">
      <w:pPr>
        <w:pStyle w:val="ListParagraph"/>
        <w:numPr>
          <w:ilvl w:val="0"/>
          <w:numId w:val="22"/>
        </w:numPr>
      </w:pPr>
      <w:r w:rsidRPr="001E4662">
        <w:t xml:space="preserve">Παρουσιάζει τις τάσεις στην επιχειρηματική ηθική και την κοινωνική ευθύνη, καθώς οι επιχειρήσεις αντιμετωπίζουν μεγαλύτερες προσδοκίες για διαφάνεια και βιώσιμη ανάπτυξη. </w:t>
      </w:r>
    </w:p>
    <w:p w14:paraId="6C12D1E6" w14:textId="27DA89EF" w:rsidR="000B503B" w:rsidRDefault="001E4662" w:rsidP="001E4662">
      <w:pPr>
        <w:pStyle w:val="ListParagraph"/>
        <w:numPr>
          <w:ilvl w:val="0"/>
          <w:numId w:val="22"/>
        </w:numPr>
      </w:pPr>
      <w:r w:rsidRPr="001E4662">
        <w:t>Αναλύει τις διαδικασίες και τις πολιτικές που εφαρμόζονται για την προώθηση της καινοτομίας και της τεχνολογικής ενσωμάτωσης στις εταιρικές δραστηριότητες και τη συμβολή τους στην ανανέωση και την αναγέννηση του επιχειρηματικού τομέα.</w:t>
      </w:r>
    </w:p>
    <w:p w14:paraId="76BA9035" w14:textId="77777777" w:rsidR="00FD6DB1" w:rsidRPr="000B503B" w:rsidRDefault="00FD6DB1" w:rsidP="00FD6DB1">
      <w:pPr>
        <w:pStyle w:val="ListParagraph"/>
        <w:ind w:firstLine="0"/>
      </w:pPr>
    </w:p>
    <w:p w14:paraId="05D4F6B4" w14:textId="78958988" w:rsidR="00CD4D31" w:rsidRPr="00C63038" w:rsidRDefault="00CD4D31" w:rsidP="007F2E40">
      <w:pPr>
        <w:pStyle w:val="Heading3"/>
        <w:ind w:firstLine="0"/>
      </w:pPr>
      <w:bookmarkStart w:id="18" w:name="_Toc187276931"/>
      <w:r w:rsidRPr="00C63038">
        <w:t>3.4.1. Αποτελέσματα-Παρουσίαση Επιλεγμένων Μελετών</w:t>
      </w:r>
      <w:bookmarkEnd w:id="18"/>
    </w:p>
    <w:p w14:paraId="33900176" w14:textId="77777777" w:rsidR="000B503B" w:rsidRPr="0036555E" w:rsidRDefault="000B503B" w:rsidP="00070435">
      <w:pPr>
        <w:ind w:firstLine="0"/>
      </w:pPr>
    </w:p>
    <w:p w14:paraId="4748B59B" w14:textId="77777777" w:rsidR="00A060FC" w:rsidRPr="00A060FC" w:rsidRDefault="00A060FC" w:rsidP="00A060FC">
      <w:pPr>
        <w:ind w:firstLine="0"/>
      </w:pPr>
      <w:r w:rsidRPr="00A060FC">
        <w:t xml:space="preserve">Στην </w:t>
      </w:r>
      <w:proofErr w:type="spellStart"/>
      <w:r w:rsidRPr="00A060FC">
        <w:t>υποενότητα</w:t>
      </w:r>
      <w:proofErr w:type="spellEnd"/>
      <w:r w:rsidRPr="00A060FC">
        <w:t xml:space="preserve"> αυτή παρουσιάζονται οι περιπτώσεις τεσσάρων επιλεγμένων μελετών, οι οποίες αναλύουν συγκεκριμένες επιχειρηματικές καταστάσεις και προσφέρουν βαθιά κατανόηση των στρατηγικών που υιοθετήθηκαν και των αποτελεσμάτων που επιτεύχθηκαν:</w:t>
      </w:r>
    </w:p>
    <w:p w14:paraId="4B6BD991" w14:textId="77777777" w:rsidR="00A060FC" w:rsidRPr="00A060FC" w:rsidRDefault="00A060FC" w:rsidP="00A060FC">
      <w:pPr>
        <w:pStyle w:val="ListParagraph"/>
        <w:numPr>
          <w:ilvl w:val="0"/>
          <w:numId w:val="12"/>
        </w:numPr>
      </w:pPr>
      <w:r w:rsidRPr="00A060FC">
        <w:rPr>
          <w:b/>
          <w:bCs/>
        </w:rPr>
        <w:t>Μελέτη Περίπτωσης Α:</w:t>
      </w:r>
      <w:r w:rsidRPr="00A060FC">
        <w:t xml:space="preserve"> Αναλύει την επιτυχία μιας επιχείρησης στον κλάδο της τεχνολογίας, η οποία εφάρμοσε ψηφιακές λύσεις για την αντιμετώπιση της μειωμένης ζήτησης και την εξεύρεση νέων αγορών.</w:t>
      </w:r>
    </w:p>
    <w:p w14:paraId="03867CDA" w14:textId="77777777" w:rsidR="00A060FC" w:rsidRPr="00A060FC" w:rsidRDefault="00A060FC" w:rsidP="00A060FC">
      <w:pPr>
        <w:pStyle w:val="ListParagraph"/>
        <w:numPr>
          <w:ilvl w:val="0"/>
          <w:numId w:val="12"/>
        </w:numPr>
      </w:pPr>
      <w:r w:rsidRPr="00A060FC">
        <w:rPr>
          <w:b/>
          <w:bCs/>
        </w:rPr>
        <w:t>Μελέτη Περίπτωσης Β:</w:t>
      </w:r>
      <w:r w:rsidRPr="00A060FC">
        <w:t xml:space="preserve"> Παρουσιάζει μια βιομηχανική επιχείρηση που αντιμετώπισε σοβαρά οικονομικά προβλήματα αλλά κατάφερε να ανακάμψει μέσω αυστηρής διαχείρισης των δαπανών και αναδιοργάνωσης.</w:t>
      </w:r>
    </w:p>
    <w:p w14:paraId="59705D42" w14:textId="77777777" w:rsidR="00A060FC" w:rsidRPr="00A060FC" w:rsidRDefault="00A060FC" w:rsidP="00A060FC">
      <w:pPr>
        <w:pStyle w:val="ListParagraph"/>
        <w:numPr>
          <w:ilvl w:val="0"/>
          <w:numId w:val="12"/>
        </w:numPr>
      </w:pPr>
      <w:r w:rsidRPr="00A060FC">
        <w:rPr>
          <w:b/>
          <w:bCs/>
        </w:rPr>
        <w:t>Μελέτη Περίπτωσης Γ:</w:t>
      </w:r>
      <w:r w:rsidRPr="00A060FC">
        <w:t xml:space="preserve"> Εξετάζει μια εξαγωγική επιχείρηση που διεύρυνε την παρουσία της στις διεθνείς αγορές, αντλώντας οφέλη από τη διεθνή ζήτηση και μειώνοντας την εξάρτηση από την εγχώρια κρίση.</w:t>
      </w:r>
    </w:p>
    <w:p w14:paraId="46B6914E" w14:textId="77777777" w:rsidR="00A060FC" w:rsidRDefault="00A060FC" w:rsidP="00A060FC">
      <w:pPr>
        <w:pStyle w:val="ListParagraph"/>
        <w:numPr>
          <w:ilvl w:val="0"/>
          <w:numId w:val="12"/>
        </w:numPr>
      </w:pPr>
      <w:r w:rsidRPr="00A060FC">
        <w:rPr>
          <w:b/>
          <w:bCs/>
        </w:rPr>
        <w:lastRenderedPageBreak/>
        <w:t>Μελέτη Περίπτωσης Δ:</w:t>
      </w:r>
      <w:r w:rsidRPr="00A060FC">
        <w:t xml:space="preserve"> Αναφέρεται στις προσπάθειες μιας εταιρείας που εστίασε στη βελτίωση της κοινωνικής ευθύνης και στην υιοθέτηση βιώσιμων πρακτικών, ενισχύοντας την εταιρική της εικόνα και την εμπιστοσύνη από τους πελάτες.</w:t>
      </w:r>
    </w:p>
    <w:p w14:paraId="0E302BB3" w14:textId="77777777" w:rsidR="006371C3" w:rsidRPr="00A060FC" w:rsidRDefault="006371C3" w:rsidP="006371C3">
      <w:pPr>
        <w:ind w:firstLine="0"/>
      </w:pPr>
    </w:p>
    <w:p w14:paraId="3226CD03" w14:textId="56B4163C" w:rsidR="00CD4D31" w:rsidRDefault="00CD4D31" w:rsidP="00CD4D31">
      <w:pPr>
        <w:pStyle w:val="Heading1"/>
        <w:ind w:firstLine="0"/>
      </w:pPr>
      <w:bookmarkStart w:id="19" w:name="_Toc187276932"/>
      <w:r>
        <w:t>ΣΥΖΗΤΗΣΗ</w:t>
      </w:r>
      <w:bookmarkEnd w:id="19"/>
    </w:p>
    <w:p w14:paraId="3F063201" w14:textId="77777777" w:rsidR="000D6EEE" w:rsidRPr="000D6EEE" w:rsidRDefault="000D6EEE" w:rsidP="000D6EEE"/>
    <w:p w14:paraId="4BB5ED62" w14:textId="77777777" w:rsidR="00F32813" w:rsidRPr="00F32813" w:rsidRDefault="00F32813" w:rsidP="00F32813">
      <w:pPr>
        <w:rPr>
          <w:lang w:val="en-US"/>
        </w:rPr>
      </w:pPr>
      <w:r w:rsidRPr="00F32813">
        <w:t xml:space="preserve">Η συζήτηση των ευρημάτων από την έρευνα εστιάζει στην ανάλυση και την ερμηνεία των δεδομένων που συλλέχθηκαν, καθώς και στην αξιολόγηση των στρατηγικών και των αποτελεσμάτων που παρουσιάστηκαν στις μελέτες περίπτωσης. </w:t>
      </w:r>
      <w:proofErr w:type="spellStart"/>
      <w:r w:rsidRPr="00F32813">
        <w:rPr>
          <w:lang w:val="en-US"/>
        </w:rPr>
        <w:t>Αυτή</w:t>
      </w:r>
      <w:proofErr w:type="spellEnd"/>
      <w:r w:rsidRPr="00F32813">
        <w:rPr>
          <w:lang w:val="en-US"/>
        </w:rPr>
        <w:t xml:space="preserve"> η </w:t>
      </w:r>
      <w:proofErr w:type="spellStart"/>
      <w:r w:rsidRPr="00F32813">
        <w:rPr>
          <w:lang w:val="en-US"/>
        </w:rPr>
        <w:t>συζήτηση</w:t>
      </w:r>
      <w:proofErr w:type="spellEnd"/>
      <w:r w:rsidRPr="00F32813">
        <w:rPr>
          <w:lang w:val="en-US"/>
        </w:rPr>
        <w:t xml:space="preserve"> π</w:t>
      </w:r>
      <w:proofErr w:type="spellStart"/>
      <w:r w:rsidRPr="00F32813">
        <w:rPr>
          <w:lang w:val="en-US"/>
        </w:rPr>
        <w:t>εριλ</w:t>
      </w:r>
      <w:proofErr w:type="spellEnd"/>
      <w:r w:rsidRPr="00F32813">
        <w:rPr>
          <w:lang w:val="en-US"/>
        </w:rPr>
        <w:t>αμβ</w:t>
      </w:r>
      <w:proofErr w:type="spellStart"/>
      <w:r w:rsidRPr="00F32813">
        <w:rPr>
          <w:lang w:val="en-US"/>
        </w:rPr>
        <w:t>άνει</w:t>
      </w:r>
      <w:proofErr w:type="spellEnd"/>
      <w:r w:rsidRPr="00F32813">
        <w:rPr>
          <w:lang w:val="en-US"/>
        </w:rPr>
        <w:t>:</w:t>
      </w:r>
    </w:p>
    <w:p w14:paraId="1D60A8F6" w14:textId="687AE36F" w:rsidR="00F32813" w:rsidRPr="00F32813" w:rsidRDefault="00F32813" w:rsidP="00F32813">
      <w:pPr>
        <w:numPr>
          <w:ilvl w:val="0"/>
          <w:numId w:val="13"/>
        </w:numPr>
        <w:tabs>
          <w:tab w:val="num" w:pos="720"/>
        </w:tabs>
        <w:rPr>
          <w:lang w:val="en-US"/>
        </w:rPr>
      </w:pPr>
      <w:proofErr w:type="spellStart"/>
      <w:r w:rsidRPr="00F32813">
        <w:rPr>
          <w:b/>
          <w:bCs/>
          <w:lang w:val="en-US"/>
        </w:rPr>
        <w:t>Αντ</w:t>
      </w:r>
      <w:proofErr w:type="spellEnd"/>
      <w:r w:rsidR="00141152">
        <w:rPr>
          <w:b/>
          <w:bCs/>
        </w:rPr>
        <w:t>ί</w:t>
      </w:r>
      <w:proofErr w:type="spellStart"/>
      <w:r w:rsidRPr="00F32813">
        <w:rPr>
          <w:b/>
          <w:bCs/>
          <w:lang w:val="en-US"/>
        </w:rPr>
        <w:t>κτυ</w:t>
      </w:r>
      <w:proofErr w:type="spellEnd"/>
      <w:r w:rsidRPr="00F32813">
        <w:rPr>
          <w:b/>
          <w:bCs/>
          <w:lang w:val="en-US"/>
        </w:rPr>
        <w:t xml:space="preserve">πο </w:t>
      </w:r>
      <w:proofErr w:type="spellStart"/>
      <w:r w:rsidRPr="00F32813">
        <w:rPr>
          <w:b/>
          <w:bCs/>
          <w:lang w:val="en-US"/>
        </w:rPr>
        <w:t>των</w:t>
      </w:r>
      <w:proofErr w:type="spellEnd"/>
      <w:r w:rsidRPr="00F32813">
        <w:rPr>
          <w:b/>
          <w:bCs/>
          <w:lang w:val="en-US"/>
        </w:rPr>
        <w:t xml:space="preserve"> </w:t>
      </w:r>
      <w:proofErr w:type="spellStart"/>
      <w:r w:rsidRPr="00F32813">
        <w:rPr>
          <w:b/>
          <w:bCs/>
          <w:lang w:val="en-US"/>
        </w:rPr>
        <w:t>Μνημονι</w:t>
      </w:r>
      <w:proofErr w:type="spellEnd"/>
      <w:r w:rsidRPr="00F32813">
        <w:rPr>
          <w:b/>
          <w:bCs/>
          <w:lang w:val="en-US"/>
        </w:rPr>
        <w:t>α</w:t>
      </w:r>
      <w:proofErr w:type="spellStart"/>
      <w:r w:rsidRPr="00F32813">
        <w:rPr>
          <w:b/>
          <w:bCs/>
          <w:lang w:val="en-US"/>
        </w:rPr>
        <w:t>κών</w:t>
      </w:r>
      <w:proofErr w:type="spellEnd"/>
      <w:r w:rsidRPr="00F32813">
        <w:rPr>
          <w:b/>
          <w:bCs/>
          <w:lang w:val="en-US"/>
        </w:rPr>
        <w:t xml:space="preserve"> </w:t>
      </w:r>
      <w:proofErr w:type="spellStart"/>
      <w:r w:rsidRPr="00F32813">
        <w:rPr>
          <w:b/>
          <w:bCs/>
          <w:lang w:val="en-US"/>
        </w:rPr>
        <w:t>Μέτρων</w:t>
      </w:r>
      <w:proofErr w:type="spellEnd"/>
      <w:r w:rsidRPr="00F32813">
        <w:rPr>
          <w:b/>
          <w:bCs/>
          <w:lang w:val="en-US"/>
        </w:rPr>
        <w:t>:</w:t>
      </w:r>
    </w:p>
    <w:p w14:paraId="203EAF79" w14:textId="77777777" w:rsidR="00F32813" w:rsidRPr="00F32813" w:rsidRDefault="00F32813" w:rsidP="00F32813">
      <w:pPr>
        <w:pStyle w:val="ListParagraph"/>
        <w:numPr>
          <w:ilvl w:val="0"/>
          <w:numId w:val="14"/>
        </w:numPr>
      </w:pPr>
      <w:r w:rsidRPr="00F32813">
        <w:t>Αναλύεται η βαθιά επίδραση των μέτρων λιτότητας στη δομή και τη λειτουργία των επιχειρήσεων, εξετάζοντας τις προκλήσεις και τις ευκαιρίες που δημιούργησαν στο επιχειρηματικό περιβάλλον της Ελλάδας.</w:t>
      </w:r>
    </w:p>
    <w:p w14:paraId="1FDE8116" w14:textId="77777777" w:rsidR="00F32813" w:rsidRPr="00F32813" w:rsidRDefault="00F32813" w:rsidP="00F32813">
      <w:pPr>
        <w:pStyle w:val="ListParagraph"/>
        <w:numPr>
          <w:ilvl w:val="0"/>
          <w:numId w:val="14"/>
        </w:numPr>
      </w:pPr>
      <w:r w:rsidRPr="00F32813">
        <w:t>Συζητείται πώς οι επιχειρήσεις ανταποκρίθηκαν στις οικονομικές αλλαγές, αποκαλύπτοντας τις δυναμικές της αναδιοργάνωσης και της καινοτομίας.</w:t>
      </w:r>
    </w:p>
    <w:p w14:paraId="360AF173" w14:textId="77777777" w:rsidR="00F32813" w:rsidRPr="00F32813" w:rsidRDefault="00F32813" w:rsidP="00F32813">
      <w:pPr>
        <w:numPr>
          <w:ilvl w:val="0"/>
          <w:numId w:val="13"/>
        </w:numPr>
        <w:tabs>
          <w:tab w:val="num" w:pos="720"/>
        </w:tabs>
      </w:pPr>
      <w:r w:rsidRPr="00F32813">
        <w:rPr>
          <w:b/>
          <w:bCs/>
        </w:rPr>
        <w:t>Επίδραση στην Οικονομική Ανάπτυξη και Ανταγωνιστικότητα:</w:t>
      </w:r>
    </w:p>
    <w:p w14:paraId="5CDD950E" w14:textId="77777777" w:rsidR="00F32813" w:rsidRPr="00F32813" w:rsidRDefault="00F32813" w:rsidP="00F32813">
      <w:pPr>
        <w:pStyle w:val="ListParagraph"/>
        <w:numPr>
          <w:ilvl w:val="0"/>
          <w:numId w:val="14"/>
        </w:numPr>
      </w:pPr>
      <w:r w:rsidRPr="00F32813">
        <w:t xml:space="preserve">Εξετάζονται οι μακροπρόθεσμες επιπτώσεις της κρίσης και των </w:t>
      </w:r>
      <w:proofErr w:type="spellStart"/>
      <w:r w:rsidRPr="00F32813">
        <w:t>μνημονιακών</w:t>
      </w:r>
      <w:proofErr w:type="spellEnd"/>
      <w:r w:rsidRPr="00F32813">
        <w:t xml:space="preserve"> πολιτικών στην ανταγωνιστικότητα της Ελληνικής οικονομίας και στη διεθνή της θέση.</w:t>
      </w:r>
    </w:p>
    <w:p w14:paraId="3BAC107B" w14:textId="77777777" w:rsidR="00F32813" w:rsidRPr="00F32813" w:rsidRDefault="00F32813" w:rsidP="00F32813">
      <w:pPr>
        <w:pStyle w:val="ListParagraph"/>
        <w:numPr>
          <w:ilvl w:val="0"/>
          <w:numId w:val="14"/>
        </w:numPr>
      </w:pPr>
      <w:r w:rsidRPr="00F32813">
        <w:t>Αναλύονται οι τρόποι με τους οποίους οι επιχειρήσεις προσάρμοσαν τις στρατηγικές τους για να αντιμετωπίσουν τις εξωτερικές προκλήσεις και να αξιοποιήσουν νέες ευκαιρίες.</w:t>
      </w:r>
    </w:p>
    <w:p w14:paraId="1593CCAD" w14:textId="2E76E446" w:rsidR="00CD4D31" w:rsidRDefault="00CD4D31" w:rsidP="00CD4D31">
      <w:pPr>
        <w:pStyle w:val="Heading1"/>
        <w:ind w:firstLine="0"/>
      </w:pPr>
      <w:bookmarkStart w:id="20" w:name="_Toc187276933"/>
      <w:r>
        <w:t>Συμπεράσματα</w:t>
      </w:r>
      <w:bookmarkEnd w:id="20"/>
    </w:p>
    <w:p w14:paraId="7F4C133E" w14:textId="77777777" w:rsidR="00CE6861" w:rsidRPr="00CE6861" w:rsidRDefault="00CE6861" w:rsidP="00CE6861"/>
    <w:p w14:paraId="47F36A0C" w14:textId="77777777" w:rsidR="00A14C97" w:rsidRDefault="00A14C97" w:rsidP="00DF734B">
      <w:r w:rsidRPr="00A14C97">
        <w:t xml:space="preserve">Τα ευρήματα της παρούσας μελέτης δείχνουν ότι η </w:t>
      </w:r>
      <w:proofErr w:type="spellStart"/>
      <w:r w:rsidRPr="00A14C97">
        <w:t>μνημονιακή</w:t>
      </w:r>
      <w:proofErr w:type="spellEnd"/>
      <w:r w:rsidRPr="00A14C97">
        <w:t xml:space="preserve"> πολιτική είχε διττό αντίκτυπο στις ελληνικές επιχειρήσεις. Από τη μία πλευρά, προκάλεσε σοβαρές οικονομικές δυσκολίες και απαίτησε σημαντικές περικοπές και προσαρμογές στη διοικητική δομή των </w:t>
      </w:r>
      <w:r w:rsidRPr="00A14C97">
        <w:lastRenderedPageBreak/>
        <w:t>επιχειρήσεων. Από την άλλη πλευρά, έπαιξε σημαντικό ρόλο στην υιοθέτηση καινοτόμων και αναδιαρθρωμένων επιδόσεων, οι οποίες οδήγησαν σε αύξηση της αποτελεσματικότητας και της διεθνούς ανταγωνιστικότητας (</w:t>
      </w:r>
      <w:proofErr w:type="spellStart"/>
      <w:r w:rsidRPr="00A14C97">
        <w:t>Bryman</w:t>
      </w:r>
      <w:proofErr w:type="spellEnd"/>
      <w:r w:rsidRPr="00A14C97">
        <w:t xml:space="preserve">, 2016). </w:t>
      </w:r>
    </w:p>
    <w:p w14:paraId="548477E8" w14:textId="24CC2D52" w:rsidR="00DF734B" w:rsidRPr="00DF734B" w:rsidRDefault="00A14C97" w:rsidP="00DF734B">
      <w:r w:rsidRPr="00A14C97">
        <w:t>Μακροπρόθεσμα, η ανάλυση δείχνει ότι οι εταιρείες που επικεντρώθηκαν στην καινοτομία, τον ψηφιακό μετασχηματισμό και τη διεθνοποίηση μπόρεσαν να ανακάμψουν ταχύτερα και να αποκτήσουν ισχυρότερη θέση τόσο στις εγχώριες όσο και στις διεθνείς αγορές. Η διαδικασία αυτή αποδείχθηκε ζωτικής σημασίας για την επιβίωση από την οικονομική κρίση και παρέχει σημαντικά διδάγματα για άλλες χώρες που ενδέχεται να βρεθούν σε παρόμοια κατάσταση (</w:t>
      </w:r>
      <w:proofErr w:type="spellStart"/>
      <w:r w:rsidRPr="00A14C97">
        <w:t>Yin</w:t>
      </w:r>
      <w:proofErr w:type="spellEnd"/>
      <w:r w:rsidRPr="00A14C97">
        <w:t>, 2014).</w:t>
      </w:r>
    </w:p>
    <w:p w14:paraId="22DB4EC8" w14:textId="65F6BCB3" w:rsidR="00CD4D31" w:rsidRDefault="00CD4D31" w:rsidP="00CD4D31">
      <w:pPr>
        <w:pStyle w:val="Heading1"/>
        <w:ind w:firstLine="0"/>
      </w:pPr>
      <w:bookmarkStart w:id="21" w:name="_Toc187276934"/>
      <w:r>
        <w:t>Προτάσεις</w:t>
      </w:r>
      <w:bookmarkEnd w:id="21"/>
    </w:p>
    <w:p w14:paraId="453C2545" w14:textId="77777777" w:rsidR="00DF734B" w:rsidRPr="00DF734B" w:rsidRDefault="00DF734B" w:rsidP="00DF734B"/>
    <w:p w14:paraId="65843EC5" w14:textId="77777777" w:rsidR="00E449DD" w:rsidRDefault="00E449DD" w:rsidP="00DF734B">
      <w:r w:rsidRPr="00E449DD">
        <w:t>Με βάση αυτό το συμπέρασμα, συνιστάται η ενίσχυση της κυβερνητικής στήριξης των καινοτόμων πρωτοβουλιών και του ψηφιακού μετασχηματισμού των επιχειρήσεων μέσω φορολογικών κινήτρων και επενδύσεων σε τεχνολογικές υποδομές. Συνιστάται επίσης να αναπτυχθούν και να βελτιωθούν τα προγράμματα κατάρτισης και ανάπτυξης ικανοτήτων για τους εργαζόμενους, ώστε να διευκολυνθεί η ανάπτυξη δεξιοτήτων που θα ανταποκρίνονται στις απαιτήσεις της νέας ψηφιακής οικονομίας. Οι επενδύσεις στο ανθρώπινο κεφάλαιο είναι ζωτικής σημασίας για την αύξηση της συνοχής και της καινοτομίας στο εργασιακό περιβάλλον (</w:t>
      </w:r>
      <w:proofErr w:type="spellStart"/>
      <w:r w:rsidRPr="00E449DD">
        <w:t>Bryman</w:t>
      </w:r>
      <w:proofErr w:type="spellEnd"/>
      <w:r w:rsidRPr="00E449DD">
        <w:t xml:space="preserve">, 2016). </w:t>
      </w:r>
    </w:p>
    <w:p w14:paraId="44B9CE41" w14:textId="428D0D3C" w:rsidR="00DF734B" w:rsidRPr="00DF734B" w:rsidRDefault="00E449DD" w:rsidP="00DF734B">
      <w:r w:rsidRPr="00E449DD">
        <w:t>Τέλος, συνιστάται η ενίσχυση των προσπαθειών για την ενσωμάτωση της κοινωνικής ευθύνης στις επιχειρηματικές στρατηγικές. Οι εταιρείες που δραστηριοποιούνται με έμφαση στη βιωσιμότητα και την κοινωνική ευθύνη όχι μόνο βελτιώνουν την εταιρική τους εικόνα, αλλά και ενισχύουν τις μακροπρόθεσμες σχέσεις με τους πελάτες και τις τοπικές κοινότητες (</w:t>
      </w:r>
      <w:proofErr w:type="spellStart"/>
      <w:r w:rsidRPr="00E449DD">
        <w:t>Saunders</w:t>
      </w:r>
      <w:proofErr w:type="spellEnd"/>
      <w:r w:rsidRPr="00E449DD">
        <w:t xml:space="preserve"> </w:t>
      </w:r>
      <w:proofErr w:type="spellStart"/>
      <w:r w:rsidRPr="00E449DD">
        <w:t>et</w:t>
      </w:r>
      <w:proofErr w:type="spellEnd"/>
      <w:r w:rsidRPr="00E449DD">
        <w:t xml:space="preserve"> </w:t>
      </w:r>
      <w:proofErr w:type="spellStart"/>
      <w:r w:rsidRPr="00E449DD">
        <w:t>al</w:t>
      </w:r>
      <w:proofErr w:type="spellEnd"/>
      <w:r w:rsidRPr="00E449DD">
        <w:t>.)</w:t>
      </w:r>
      <w:r w:rsidR="00366645">
        <w:t>.</w:t>
      </w:r>
    </w:p>
    <w:p w14:paraId="2E2CCC01" w14:textId="77777777" w:rsidR="002C7496" w:rsidRDefault="002C7496" w:rsidP="00432DD6">
      <w:pPr>
        <w:ind w:firstLine="0"/>
      </w:pPr>
    </w:p>
    <w:p w14:paraId="1B04E69B" w14:textId="77777777" w:rsidR="00CD4D31" w:rsidRPr="00FF1107" w:rsidRDefault="00CD4D31" w:rsidP="00432DD6">
      <w:pPr>
        <w:ind w:firstLine="0"/>
      </w:pPr>
    </w:p>
    <w:p w14:paraId="57077FFB" w14:textId="77777777" w:rsidR="00082C27" w:rsidRPr="00CE0BEA" w:rsidRDefault="00082C27">
      <w:pPr>
        <w:spacing w:line="279" w:lineRule="auto"/>
        <w:ind w:firstLine="0"/>
        <w:jc w:val="left"/>
        <w:rPr>
          <w:rFonts w:eastAsiaTheme="majorEastAsia" w:cstheme="majorBidi"/>
          <w:b/>
          <w:bCs/>
          <w:sz w:val="28"/>
          <w:szCs w:val="28"/>
        </w:rPr>
      </w:pPr>
      <w:r>
        <w:br w:type="page"/>
      </w:r>
    </w:p>
    <w:p w14:paraId="79596564" w14:textId="1B924FAE" w:rsidR="00F62ACE" w:rsidRDefault="00F62ACE" w:rsidP="00817DA8">
      <w:pPr>
        <w:pStyle w:val="Heading1"/>
        <w:ind w:firstLine="0"/>
      </w:pPr>
      <w:bookmarkStart w:id="22" w:name="_Toc187276935"/>
      <w:r>
        <w:lastRenderedPageBreak/>
        <w:t>ΒΙΒΛΙΟΓΡΑΦΙΚΕΣ ΑΝΑΦΟΡΕΣ</w:t>
      </w:r>
      <w:bookmarkEnd w:id="22"/>
    </w:p>
    <w:p w14:paraId="0C05B31A" w14:textId="77777777" w:rsidR="00E802A3" w:rsidRDefault="00E802A3" w:rsidP="00E802A3">
      <w:pPr>
        <w:spacing w:line="257" w:lineRule="auto"/>
        <w:ind w:firstLine="0"/>
        <w:rPr>
          <w:rFonts w:cs="Times New Roman"/>
        </w:rPr>
      </w:pPr>
    </w:p>
    <w:p w14:paraId="46CF5AAF" w14:textId="51B4AE62" w:rsidR="00E802A3" w:rsidRPr="0036555E" w:rsidRDefault="00E802A3" w:rsidP="004D2D3F">
      <w:pPr>
        <w:spacing w:line="257" w:lineRule="auto"/>
        <w:ind w:firstLine="0"/>
        <w:rPr>
          <w:rFonts w:cs="Times New Roman"/>
          <w:lang w:val="en-US"/>
        </w:rPr>
      </w:pPr>
      <w:proofErr w:type="spellStart"/>
      <w:r w:rsidRPr="00E802A3">
        <w:rPr>
          <w:rFonts w:cs="Times New Roman"/>
          <w:lang w:val="en-US"/>
        </w:rPr>
        <w:t>Agiomirgianakis</w:t>
      </w:r>
      <w:proofErr w:type="spellEnd"/>
      <w:r w:rsidRPr="0036555E">
        <w:rPr>
          <w:rFonts w:cs="Times New Roman"/>
        </w:rPr>
        <w:t xml:space="preserve">, </w:t>
      </w:r>
      <w:r w:rsidRPr="00E802A3">
        <w:rPr>
          <w:rFonts w:cs="Times New Roman"/>
          <w:lang w:val="en-US"/>
        </w:rPr>
        <w:t>G</w:t>
      </w:r>
      <w:r w:rsidRPr="0036555E">
        <w:rPr>
          <w:rFonts w:cs="Times New Roman"/>
        </w:rPr>
        <w:t xml:space="preserve">. </w:t>
      </w:r>
      <w:r w:rsidRPr="00E802A3">
        <w:rPr>
          <w:rFonts w:cs="Times New Roman"/>
          <w:lang w:val="en-US"/>
        </w:rPr>
        <w:t>M</w:t>
      </w:r>
      <w:r w:rsidRPr="0036555E">
        <w:rPr>
          <w:rFonts w:cs="Times New Roman"/>
        </w:rPr>
        <w:t xml:space="preserve">., </w:t>
      </w:r>
      <w:proofErr w:type="spellStart"/>
      <w:r w:rsidRPr="00E802A3">
        <w:rPr>
          <w:rFonts w:cs="Times New Roman"/>
          <w:lang w:val="en-US"/>
        </w:rPr>
        <w:t>Magoutas</w:t>
      </w:r>
      <w:proofErr w:type="spellEnd"/>
      <w:r w:rsidRPr="0036555E">
        <w:rPr>
          <w:rFonts w:cs="Times New Roman"/>
        </w:rPr>
        <w:t xml:space="preserve">, </w:t>
      </w:r>
      <w:r w:rsidRPr="00E802A3">
        <w:rPr>
          <w:rFonts w:cs="Times New Roman"/>
          <w:lang w:val="en-US"/>
        </w:rPr>
        <w:t>A</w:t>
      </w:r>
      <w:r w:rsidRPr="0036555E">
        <w:rPr>
          <w:rFonts w:cs="Times New Roman"/>
        </w:rPr>
        <w:t xml:space="preserve">. </w:t>
      </w:r>
      <w:r w:rsidRPr="00E802A3">
        <w:rPr>
          <w:rFonts w:cs="Times New Roman"/>
          <w:lang w:val="en-US"/>
        </w:rPr>
        <w:t>I</w:t>
      </w:r>
      <w:r w:rsidRPr="0036555E">
        <w:rPr>
          <w:rFonts w:cs="Times New Roman"/>
        </w:rPr>
        <w:t xml:space="preserve">., &amp; </w:t>
      </w:r>
      <w:proofErr w:type="spellStart"/>
      <w:r w:rsidRPr="00E802A3">
        <w:rPr>
          <w:rFonts w:cs="Times New Roman"/>
          <w:lang w:val="en-US"/>
        </w:rPr>
        <w:t>Sfakianakis</w:t>
      </w:r>
      <w:proofErr w:type="spellEnd"/>
      <w:r w:rsidRPr="0036555E">
        <w:rPr>
          <w:rFonts w:cs="Times New Roman"/>
        </w:rPr>
        <w:t xml:space="preserve">, </w:t>
      </w:r>
      <w:r w:rsidRPr="00E802A3">
        <w:rPr>
          <w:rFonts w:cs="Times New Roman"/>
          <w:lang w:val="en-US"/>
        </w:rPr>
        <w:t>G</w:t>
      </w:r>
      <w:r w:rsidRPr="0036555E">
        <w:rPr>
          <w:rFonts w:cs="Times New Roman"/>
        </w:rPr>
        <w:t xml:space="preserve">. (2013). </w:t>
      </w:r>
      <w:r w:rsidRPr="00E802A3">
        <w:rPr>
          <w:rFonts w:cs="Times New Roman"/>
          <w:lang w:val="en-US"/>
        </w:rPr>
        <w:t>Determinants of profitability in the Greek tourism sector revisited: The impact of the economic crisis. Journal of Tourism and Hospitality Management, 1(1), 12-17.</w:t>
      </w:r>
    </w:p>
    <w:p w14:paraId="1C20857F" w14:textId="1B92B973" w:rsidR="00E802A3" w:rsidRPr="0036555E" w:rsidRDefault="00E802A3" w:rsidP="004D2D3F">
      <w:pPr>
        <w:spacing w:line="257" w:lineRule="auto"/>
        <w:ind w:firstLine="0"/>
        <w:rPr>
          <w:rFonts w:cs="Times New Roman"/>
          <w:lang w:val="en-US"/>
        </w:rPr>
      </w:pPr>
      <w:r w:rsidRPr="00E802A3">
        <w:rPr>
          <w:rFonts w:cs="Times New Roman"/>
          <w:lang w:val="en-US"/>
        </w:rPr>
        <w:t>Bryman, A. (2016). Social Research Methods. Oxford University Press.</w:t>
      </w:r>
    </w:p>
    <w:p w14:paraId="0200A85A" w14:textId="66E12E11" w:rsidR="00E802A3" w:rsidRPr="0036555E" w:rsidRDefault="00E802A3" w:rsidP="004D2D3F">
      <w:pPr>
        <w:spacing w:line="257" w:lineRule="auto"/>
        <w:ind w:firstLine="0"/>
        <w:rPr>
          <w:rFonts w:cs="Times New Roman"/>
          <w:lang w:val="en-US"/>
        </w:rPr>
      </w:pPr>
      <w:proofErr w:type="spellStart"/>
      <w:r w:rsidRPr="00E802A3">
        <w:rPr>
          <w:rFonts w:cs="Times New Roman"/>
          <w:lang w:val="en-US"/>
        </w:rPr>
        <w:t>Cecchetti</w:t>
      </w:r>
      <w:proofErr w:type="spellEnd"/>
      <w:r w:rsidRPr="00E802A3">
        <w:rPr>
          <w:rFonts w:cs="Times New Roman"/>
          <w:lang w:val="en-US"/>
        </w:rPr>
        <w:t xml:space="preserve">, S. G., Mohanty, M., &amp; </w:t>
      </w:r>
      <w:proofErr w:type="spellStart"/>
      <w:r w:rsidRPr="00E802A3">
        <w:rPr>
          <w:rFonts w:cs="Times New Roman"/>
          <w:lang w:val="en-US"/>
        </w:rPr>
        <w:t>Zampolli</w:t>
      </w:r>
      <w:proofErr w:type="spellEnd"/>
      <w:r w:rsidRPr="00E802A3">
        <w:rPr>
          <w:rFonts w:cs="Times New Roman"/>
          <w:lang w:val="en-US"/>
        </w:rPr>
        <w:t>, F. (2011). The Real Effects of Debt. ResearchGate. Available at: https://www.researchgate.net/publication/228216567_The_Real_Effects_of_Debt</w:t>
      </w:r>
    </w:p>
    <w:p w14:paraId="3E149838" w14:textId="67B13257" w:rsidR="00E802A3" w:rsidRPr="0036555E" w:rsidRDefault="00E802A3" w:rsidP="004D2D3F">
      <w:pPr>
        <w:spacing w:line="257" w:lineRule="auto"/>
        <w:ind w:firstLine="0"/>
        <w:rPr>
          <w:rFonts w:cs="Times New Roman"/>
          <w:lang w:val="en-US"/>
        </w:rPr>
      </w:pPr>
      <w:r w:rsidRPr="00E802A3">
        <w:rPr>
          <w:rFonts w:cs="Times New Roman"/>
          <w:lang w:val="en-US"/>
        </w:rPr>
        <w:t>Creswell, J. W. (2014). Research Design: Qualitative, Quantitative, and Mixed Methods Approaches. Sage Publications.</w:t>
      </w:r>
    </w:p>
    <w:p w14:paraId="71ED0B8E" w14:textId="13E53097" w:rsidR="00E802A3" w:rsidRPr="0036555E" w:rsidRDefault="00E802A3" w:rsidP="004D2D3F">
      <w:pPr>
        <w:spacing w:line="257" w:lineRule="auto"/>
        <w:ind w:firstLine="0"/>
        <w:rPr>
          <w:rFonts w:cs="Times New Roman"/>
          <w:lang w:val="en-US"/>
        </w:rPr>
      </w:pPr>
      <w:proofErr w:type="spellStart"/>
      <w:r w:rsidRPr="00E802A3">
        <w:rPr>
          <w:rFonts w:cs="Times New Roman"/>
          <w:lang w:val="en-US"/>
        </w:rPr>
        <w:t>Eriotis</w:t>
      </w:r>
      <w:proofErr w:type="spellEnd"/>
      <w:r w:rsidRPr="00E802A3">
        <w:rPr>
          <w:rFonts w:cs="Times New Roman"/>
          <w:lang w:val="en-US"/>
        </w:rPr>
        <w:t xml:space="preserve">, N., </w:t>
      </w:r>
      <w:proofErr w:type="spellStart"/>
      <w:r w:rsidRPr="00E802A3">
        <w:rPr>
          <w:rFonts w:cs="Times New Roman"/>
          <w:lang w:val="en-US"/>
        </w:rPr>
        <w:t>Poutos</w:t>
      </w:r>
      <w:proofErr w:type="spellEnd"/>
      <w:r w:rsidRPr="00E802A3">
        <w:rPr>
          <w:rFonts w:cs="Times New Roman"/>
          <w:lang w:val="en-US"/>
        </w:rPr>
        <w:t xml:space="preserve">, E., </w:t>
      </w:r>
      <w:proofErr w:type="spellStart"/>
      <w:r w:rsidRPr="00E802A3">
        <w:rPr>
          <w:rFonts w:cs="Times New Roman"/>
          <w:lang w:val="en-US"/>
        </w:rPr>
        <w:t>Retsinis</w:t>
      </w:r>
      <w:proofErr w:type="spellEnd"/>
      <w:r w:rsidRPr="00E802A3">
        <w:rPr>
          <w:rFonts w:cs="Times New Roman"/>
          <w:lang w:val="en-US"/>
        </w:rPr>
        <w:t xml:space="preserve">, E., &amp; </w:t>
      </w:r>
      <w:proofErr w:type="spellStart"/>
      <w:r w:rsidRPr="00E802A3">
        <w:rPr>
          <w:rFonts w:cs="Times New Roman"/>
          <w:lang w:val="en-US"/>
        </w:rPr>
        <w:t>Vasiliou</w:t>
      </w:r>
      <w:proofErr w:type="spellEnd"/>
      <w:r w:rsidRPr="00E802A3">
        <w:rPr>
          <w:rFonts w:cs="Times New Roman"/>
          <w:lang w:val="en-US"/>
        </w:rPr>
        <w:t>, D. (2006). The impact of Greek economic crisis on profit of the Greek construction industry. Change, 15(3.10), 8-184.</w:t>
      </w:r>
    </w:p>
    <w:p w14:paraId="3620883C" w14:textId="5A85C36E" w:rsidR="00E802A3" w:rsidRPr="0036555E" w:rsidRDefault="00E802A3" w:rsidP="004D2D3F">
      <w:pPr>
        <w:spacing w:line="257" w:lineRule="auto"/>
        <w:ind w:firstLine="0"/>
        <w:rPr>
          <w:rFonts w:cs="Times New Roman"/>
          <w:lang w:val="en-US"/>
        </w:rPr>
      </w:pPr>
      <w:proofErr w:type="spellStart"/>
      <w:r w:rsidRPr="00E802A3">
        <w:rPr>
          <w:rFonts w:cs="Times New Roman"/>
          <w:lang w:val="en-US"/>
        </w:rPr>
        <w:t>Karafolas</w:t>
      </w:r>
      <w:proofErr w:type="spellEnd"/>
      <w:r w:rsidRPr="00E802A3">
        <w:rPr>
          <w:rFonts w:cs="Times New Roman"/>
          <w:lang w:val="en-US"/>
        </w:rPr>
        <w:t xml:space="preserve">, S., &amp; </w:t>
      </w:r>
      <w:proofErr w:type="spellStart"/>
      <w:r w:rsidRPr="00E802A3">
        <w:rPr>
          <w:rFonts w:cs="Times New Roman"/>
          <w:lang w:val="en-US"/>
        </w:rPr>
        <w:t>Woźniak</w:t>
      </w:r>
      <w:proofErr w:type="spellEnd"/>
      <w:r w:rsidRPr="00E802A3">
        <w:rPr>
          <w:rFonts w:cs="Times New Roman"/>
          <w:lang w:val="en-US"/>
        </w:rPr>
        <w:t>, M. (2020). The development of small enterprises during and after crisis: comparative analysis of Greece and Poland. International Journal of Business and Economic Sciences Applied Research (IJBESAR), 13(2), 30-38.</w:t>
      </w:r>
    </w:p>
    <w:p w14:paraId="2A7E5292" w14:textId="58A7441A" w:rsidR="00E802A3" w:rsidRPr="0036555E" w:rsidRDefault="00E802A3" w:rsidP="004D2D3F">
      <w:pPr>
        <w:spacing w:line="257" w:lineRule="auto"/>
        <w:ind w:firstLine="0"/>
        <w:rPr>
          <w:rFonts w:cs="Times New Roman"/>
          <w:lang w:val="en-US"/>
        </w:rPr>
      </w:pPr>
      <w:proofErr w:type="spellStart"/>
      <w:r w:rsidRPr="00E802A3">
        <w:rPr>
          <w:rFonts w:cs="Times New Roman"/>
          <w:lang w:val="en-US"/>
        </w:rPr>
        <w:t>Kapiki</w:t>
      </w:r>
      <w:proofErr w:type="spellEnd"/>
      <w:r w:rsidRPr="00E802A3">
        <w:rPr>
          <w:rFonts w:cs="Times New Roman"/>
          <w:lang w:val="en-US"/>
        </w:rPr>
        <w:t>, S. (2012). The impact of economic crisis on tourism and hospitality: Results from a study in Greece. Central European Review of Economics and Finance, 2(1), 19-30.</w:t>
      </w:r>
    </w:p>
    <w:p w14:paraId="6B3D67A0" w14:textId="23EC7DED" w:rsidR="00E802A3" w:rsidRPr="0036555E" w:rsidRDefault="00E802A3" w:rsidP="004D2D3F">
      <w:pPr>
        <w:spacing w:line="257" w:lineRule="auto"/>
        <w:ind w:firstLine="0"/>
        <w:rPr>
          <w:rFonts w:cs="Times New Roman"/>
          <w:lang w:val="en-US"/>
        </w:rPr>
      </w:pPr>
      <w:r w:rsidRPr="00E802A3">
        <w:rPr>
          <w:rFonts w:cs="Times New Roman"/>
          <w:lang w:val="en-US"/>
        </w:rPr>
        <w:t xml:space="preserve">Kouretas, G. P., &amp; </w:t>
      </w:r>
      <w:proofErr w:type="spellStart"/>
      <w:r w:rsidRPr="00E802A3">
        <w:rPr>
          <w:rFonts w:cs="Times New Roman"/>
          <w:lang w:val="en-US"/>
        </w:rPr>
        <w:t>Vlamis</w:t>
      </w:r>
      <w:proofErr w:type="spellEnd"/>
      <w:r w:rsidRPr="00E802A3">
        <w:rPr>
          <w:rFonts w:cs="Times New Roman"/>
          <w:lang w:val="en-US"/>
        </w:rPr>
        <w:t xml:space="preserve">, P. (2010). The Greek Crisis: Causes and Implications. </w:t>
      </w:r>
      <w:proofErr w:type="spellStart"/>
      <w:r w:rsidRPr="00E802A3">
        <w:rPr>
          <w:rFonts w:cs="Times New Roman"/>
          <w:lang w:val="en-US"/>
        </w:rPr>
        <w:t>Panoeconomicus</w:t>
      </w:r>
      <w:proofErr w:type="spellEnd"/>
      <w:r w:rsidRPr="00E802A3">
        <w:rPr>
          <w:rFonts w:cs="Times New Roman"/>
          <w:lang w:val="en-US"/>
        </w:rPr>
        <w:t>, 57(4), 391-404. DOI: http://dx.doi.org/10.2298/PAN1004391K</w:t>
      </w:r>
    </w:p>
    <w:p w14:paraId="52DFDC20" w14:textId="371DB2AA" w:rsidR="00E802A3" w:rsidRPr="0036555E" w:rsidRDefault="00E802A3" w:rsidP="004D2D3F">
      <w:pPr>
        <w:spacing w:line="257" w:lineRule="auto"/>
        <w:ind w:firstLine="0"/>
        <w:rPr>
          <w:rFonts w:cs="Times New Roman"/>
          <w:lang w:val="en-US"/>
        </w:rPr>
      </w:pPr>
      <w:proofErr w:type="spellStart"/>
      <w:r w:rsidRPr="00E802A3">
        <w:rPr>
          <w:rFonts w:cs="Times New Roman"/>
          <w:lang w:val="en-US"/>
        </w:rPr>
        <w:t>Kottika</w:t>
      </w:r>
      <w:proofErr w:type="spellEnd"/>
      <w:r w:rsidRPr="00E802A3">
        <w:rPr>
          <w:rFonts w:cs="Times New Roman"/>
          <w:lang w:val="en-US"/>
        </w:rPr>
        <w:t xml:space="preserve">, E., </w:t>
      </w:r>
      <w:proofErr w:type="spellStart"/>
      <w:r w:rsidRPr="00E802A3">
        <w:rPr>
          <w:rFonts w:cs="Times New Roman"/>
          <w:lang w:val="en-US"/>
        </w:rPr>
        <w:t>Özsomer</w:t>
      </w:r>
      <w:proofErr w:type="spellEnd"/>
      <w:r w:rsidRPr="00E802A3">
        <w:rPr>
          <w:rFonts w:cs="Times New Roman"/>
          <w:lang w:val="en-US"/>
        </w:rPr>
        <w:t xml:space="preserve">, A., </w:t>
      </w:r>
      <w:proofErr w:type="spellStart"/>
      <w:r w:rsidRPr="00E802A3">
        <w:rPr>
          <w:rFonts w:cs="Times New Roman"/>
          <w:lang w:val="en-US"/>
        </w:rPr>
        <w:t>Rydén</w:t>
      </w:r>
      <w:proofErr w:type="spellEnd"/>
      <w:r w:rsidRPr="00E802A3">
        <w:rPr>
          <w:rFonts w:cs="Times New Roman"/>
          <w:lang w:val="en-US"/>
        </w:rPr>
        <w:t xml:space="preserve">, P., Theodorakis, I. G., </w:t>
      </w:r>
      <w:proofErr w:type="spellStart"/>
      <w:r w:rsidRPr="00E802A3">
        <w:rPr>
          <w:rFonts w:cs="Times New Roman"/>
          <w:lang w:val="en-US"/>
        </w:rPr>
        <w:t>Kaminakis</w:t>
      </w:r>
      <w:proofErr w:type="spellEnd"/>
      <w:r w:rsidRPr="00E802A3">
        <w:rPr>
          <w:rFonts w:cs="Times New Roman"/>
          <w:lang w:val="en-US"/>
        </w:rPr>
        <w:t xml:space="preserve">, K., </w:t>
      </w:r>
      <w:proofErr w:type="spellStart"/>
      <w:r w:rsidRPr="00E802A3">
        <w:rPr>
          <w:rFonts w:cs="Times New Roman"/>
          <w:lang w:val="en-US"/>
        </w:rPr>
        <w:t>Kottikas</w:t>
      </w:r>
      <w:proofErr w:type="spellEnd"/>
      <w:r w:rsidRPr="00E802A3">
        <w:rPr>
          <w:rFonts w:cs="Times New Roman"/>
          <w:lang w:val="en-US"/>
        </w:rPr>
        <w:t xml:space="preserve">, K. G., &amp; </w:t>
      </w:r>
      <w:proofErr w:type="spellStart"/>
      <w:r w:rsidRPr="00E802A3">
        <w:rPr>
          <w:rFonts w:cs="Times New Roman"/>
          <w:lang w:val="en-US"/>
        </w:rPr>
        <w:t>Stathakopoulos</w:t>
      </w:r>
      <w:proofErr w:type="spellEnd"/>
      <w:r w:rsidRPr="00E802A3">
        <w:rPr>
          <w:rFonts w:cs="Times New Roman"/>
          <w:lang w:val="en-US"/>
        </w:rPr>
        <w:t>, V. (2020). We survived this! What managers could learn from SMEs who successfully navigated the Greek economic crisis. Industrial Marketing Management, 88, 352-365.</w:t>
      </w:r>
    </w:p>
    <w:p w14:paraId="0BA2637B" w14:textId="095C00D3" w:rsidR="00E802A3" w:rsidRPr="0036555E" w:rsidRDefault="00E802A3" w:rsidP="004D2D3F">
      <w:pPr>
        <w:spacing w:line="257" w:lineRule="auto"/>
        <w:ind w:firstLine="0"/>
        <w:rPr>
          <w:rFonts w:cs="Times New Roman"/>
          <w:lang w:val="en-US"/>
        </w:rPr>
      </w:pPr>
      <w:proofErr w:type="spellStart"/>
      <w:r w:rsidRPr="00E802A3">
        <w:rPr>
          <w:rFonts w:cs="Times New Roman"/>
          <w:lang w:val="en-US"/>
        </w:rPr>
        <w:t>Mitsakis</w:t>
      </w:r>
      <w:proofErr w:type="spellEnd"/>
      <w:r w:rsidRPr="00E802A3">
        <w:rPr>
          <w:rFonts w:cs="Times New Roman"/>
          <w:lang w:val="en-US"/>
        </w:rPr>
        <w:t>, F. V. (2014). The impact of economic crisis in Greece: key facts and an overview of the banking sector. Business and Economic Research, 4(1), 250-267.</w:t>
      </w:r>
    </w:p>
    <w:p w14:paraId="7904B48B" w14:textId="299842B2" w:rsidR="00E802A3" w:rsidRPr="0036555E" w:rsidRDefault="00E802A3" w:rsidP="004D2D3F">
      <w:pPr>
        <w:spacing w:line="257" w:lineRule="auto"/>
        <w:ind w:firstLine="0"/>
        <w:rPr>
          <w:rFonts w:cs="Times New Roman"/>
          <w:lang w:val="en-US"/>
        </w:rPr>
      </w:pPr>
      <w:r w:rsidRPr="00E802A3">
        <w:rPr>
          <w:rFonts w:cs="Times New Roman"/>
          <w:lang w:val="en-US"/>
        </w:rPr>
        <w:t xml:space="preserve">Mitropoulos, P., Mitropoulos, I., </w:t>
      </w:r>
      <w:proofErr w:type="spellStart"/>
      <w:r w:rsidRPr="00E802A3">
        <w:rPr>
          <w:rFonts w:cs="Times New Roman"/>
          <w:lang w:val="en-US"/>
        </w:rPr>
        <w:t>Karanikas</w:t>
      </w:r>
      <w:proofErr w:type="spellEnd"/>
      <w:r w:rsidRPr="00E802A3">
        <w:rPr>
          <w:rFonts w:cs="Times New Roman"/>
          <w:lang w:val="en-US"/>
        </w:rPr>
        <w:t xml:space="preserve">, H., &amp; </w:t>
      </w:r>
      <w:proofErr w:type="spellStart"/>
      <w:r w:rsidRPr="00E802A3">
        <w:rPr>
          <w:rFonts w:cs="Times New Roman"/>
          <w:lang w:val="en-US"/>
        </w:rPr>
        <w:t>Polyzos</w:t>
      </w:r>
      <w:proofErr w:type="spellEnd"/>
      <w:r w:rsidRPr="00E802A3">
        <w:rPr>
          <w:rFonts w:cs="Times New Roman"/>
          <w:lang w:val="en-US"/>
        </w:rPr>
        <w:t>, N. (2018). The impact of economic crisis on the Greek hospitals' productivity. The International Journal of Health Planning and Management, 33(1), 171-184.</w:t>
      </w:r>
    </w:p>
    <w:p w14:paraId="4BB7F873" w14:textId="499CE1D1" w:rsidR="00E802A3" w:rsidRPr="00243204" w:rsidRDefault="00E802A3" w:rsidP="004D2D3F">
      <w:pPr>
        <w:spacing w:line="257" w:lineRule="auto"/>
        <w:ind w:firstLine="0"/>
        <w:rPr>
          <w:rFonts w:cs="Times New Roman"/>
          <w:lang w:val="en-US"/>
        </w:rPr>
      </w:pPr>
      <w:proofErr w:type="spellStart"/>
      <w:r w:rsidRPr="00E802A3">
        <w:rPr>
          <w:rFonts w:cs="Times New Roman"/>
          <w:lang w:val="en-US"/>
        </w:rPr>
        <w:t>Presbitero</w:t>
      </w:r>
      <w:proofErr w:type="spellEnd"/>
      <w:r w:rsidRPr="00E802A3">
        <w:rPr>
          <w:rFonts w:cs="Times New Roman"/>
          <w:lang w:val="en-US"/>
        </w:rPr>
        <w:t>, A. (2012). Total Public Debt and Growth in Developing Countries. European Journal of Development Research, 24(4), 606-626. http://dx.doi.org/10.1057/ejdr.2011.62</w:t>
      </w:r>
    </w:p>
    <w:p w14:paraId="3B99E279" w14:textId="08D576DE" w:rsidR="00E802A3" w:rsidRPr="004D2D3F" w:rsidRDefault="00E802A3" w:rsidP="004D2D3F">
      <w:pPr>
        <w:spacing w:line="257" w:lineRule="auto"/>
        <w:ind w:firstLine="0"/>
        <w:rPr>
          <w:rFonts w:cs="Times New Roman"/>
          <w:lang w:val="en-US"/>
        </w:rPr>
      </w:pPr>
      <w:r w:rsidRPr="00E802A3">
        <w:rPr>
          <w:rFonts w:cs="Times New Roman"/>
          <w:lang w:val="en-US"/>
        </w:rPr>
        <w:t>Reinhart, S., &amp; Rogoff, K. (2010). Growth in a Time of Debt. American Economic Review, 100(2), 573-78. http://dx.doi.org/10.1257/aer.100.2.573</w:t>
      </w:r>
    </w:p>
    <w:p w14:paraId="40D3E909" w14:textId="77777777" w:rsidR="006C68D7" w:rsidRPr="0036555E" w:rsidRDefault="00E802A3" w:rsidP="004D2D3F">
      <w:pPr>
        <w:spacing w:line="257" w:lineRule="auto"/>
        <w:ind w:firstLine="0"/>
        <w:rPr>
          <w:rFonts w:cs="Times New Roman"/>
          <w:lang w:val="en-US"/>
        </w:rPr>
      </w:pPr>
      <w:r w:rsidRPr="00E802A3">
        <w:rPr>
          <w:rFonts w:cs="Times New Roman"/>
          <w:lang w:val="en-US"/>
        </w:rPr>
        <w:t xml:space="preserve">Saunders, M., Lewis, P., &amp; Thornhill, A. (2009). Research Methods for Business Students (5th ed.). </w:t>
      </w:r>
      <w:r w:rsidRPr="006C68D7">
        <w:rPr>
          <w:rFonts w:cs="Times New Roman"/>
          <w:lang w:val="en-US"/>
        </w:rPr>
        <w:t>Pearson Education Limited.</w:t>
      </w:r>
    </w:p>
    <w:p w14:paraId="2A1C11C3" w14:textId="77777777" w:rsidR="006C68D7" w:rsidRDefault="006C68D7" w:rsidP="004D2D3F">
      <w:pPr>
        <w:spacing w:line="257" w:lineRule="auto"/>
        <w:ind w:firstLine="0"/>
        <w:rPr>
          <w:rFonts w:cs="Times New Roman"/>
        </w:rPr>
      </w:pPr>
      <w:r w:rsidRPr="00E802A3">
        <w:rPr>
          <w:rFonts w:cs="Times New Roman"/>
          <w:lang w:val="en-US"/>
        </w:rPr>
        <w:t xml:space="preserve">Yin, R. K. (2014). Case Study Research: Design and Methods (5th ed.). </w:t>
      </w:r>
      <w:proofErr w:type="spellStart"/>
      <w:r w:rsidRPr="00E802A3">
        <w:rPr>
          <w:rFonts w:cs="Times New Roman"/>
        </w:rPr>
        <w:t>Sage</w:t>
      </w:r>
      <w:proofErr w:type="spellEnd"/>
      <w:r w:rsidRPr="00E802A3">
        <w:rPr>
          <w:rFonts w:cs="Times New Roman"/>
        </w:rPr>
        <w:t>.</w:t>
      </w:r>
    </w:p>
    <w:p w14:paraId="239ADDBD" w14:textId="1C9FD723" w:rsidR="006C68D7" w:rsidRDefault="006C68D7" w:rsidP="004D2D3F">
      <w:pPr>
        <w:spacing w:line="257" w:lineRule="auto"/>
        <w:ind w:firstLine="0"/>
        <w:rPr>
          <w:rFonts w:cs="Times New Roman"/>
        </w:rPr>
      </w:pPr>
      <w:proofErr w:type="spellStart"/>
      <w:r w:rsidRPr="00E802A3">
        <w:rPr>
          <w:rFonts w:cs="Times New Roman"/>
        </w:rPr>
        <w:lastRenderedPageBreak/>
        <w:t>Βαρουφάκης</w:t>
      </w:r>
      <w:proofErr w:type="spellEnd"/>
      <w:r w:rsidRPr="0036555E">
        <w:rPr>
          <w:rFonts w:cs="Times New Roman"/>
        </w:rPr>
        <w:t xml:space="preserve">, </w:t>
      </w:r>
      <w:r w:rsidRPr="00E802A3">
        <w:rPr>
          <w:rFonts w:cs="Times New Roman"/>
        </w:rPr>
        <w:t>Γ</w:t>
      </w:r>
      <w:r w:rsidRPr="0036555E">
        <w:rPr>
          <w:rFonts w:cs="Times New Roman"/>
        </w:rPr>
        <w:t xml:space="preserve">., </w:t>
      </w:r>
      <w:proofErr w:type="spellStart"/>
      <w:r w:rsidRPr="00E802A3">
        <w:rPr>
          <w:rFonts w:cs="Times New Roman"/>
        </w:rPr>
        <w:t>Πατώκος</w:t>
      </w:r>
      <w:proofErr w:type="spellEnd"/>
      <w:r w:rsidRPr="0036555E">
        <w:rPr>
          <w:rFonts w:cs="Times New Roman"/>
        </w:rPr>
        <w:t xml:space="preserve">, </w:t>
      </w:r>
      <w:r w:rsidRPr="00E802A3">
        <w:rPr>
          <w:rFonts w:cs="Times New Roman"/>
        </w:rPr>
        <w:t>Τ</w:t>
      </w:r>
      <w:r w:rsidRPr="0036555E">
        <w:rPr>
          <w:rFonts w:cs="Times New Roman"/>
        </w:rPr>
        <w:t xml:space="preserve">., </w:t>
      </w:r>
      <w:proofErr w:type="spellStart"/>
      <w:r w:rsidRPr="00E802A3">
        <w:rPr>
          <w:rFonts w:cs="Times New Roman"/>
        </w:rPr>
        <w:t>Τσερκέζης</w:t>
      </w:r>
      <w:proofErr w:type="spellEnd"/>
      <w:r w:rsidRPr="0036555E">
        <w:rPr>
          <w:rFonts w:cs="Times New Roman"/>
        </w:rPr>
        <w:t xml:space="preserve">, </w:t>
      </w:r>
      <w:r w:rsidRPr="00E802A3">
        <w:rPr>
          <w:rFonts w:cs="Times New Roman"/>
        </w:rPr>
        <w:t>Λ</w:t>
      </w:r>
      <w:r w:rsidRPr="0036555E">
        <w:rPr>
          <w:rFonts w:cs="Times New Roman"/>
        </w:rPr>
        <w:t xml:space="preserve">., &amp; </w:t>
      </w:r>
      <w:proofErr w:type="spellStart"/>
      <w:r w:rsidRPr="00E802A3">
        <w:rPr>
          <w:rFonts w:cs="Times New Roman"/>
        </w:rPr>
        <w:t>Κουτσοπέτρος</w:t>
      </w:r>
      <w:proofErr w:type="spellEnd"/>
      <w:r w:rsidRPr="0036555E">
        <w:rPr>
          <w:rFonts w:cs="Times New Roman"/>
        </w:rPr>
        <w:t xml:space="preserve">, </w:t>
      </w:r>
      <w:r w:rsidRPr="00E802A3">
        <w:rPr>
          <w:rFonts w:cs="Times New Roman"/>
        </w:rPr>
        <w:t>Χ</w:t>
      </w:r>
      <w:r w:rsidRPr="0036555E">
        <w:rPr>
          <w:rFonts w:cs="Times New Roman"/>
        </w:rPr>
        <w:t xml:space="preserve">. (2011). </w:t>
      </w:r>
      <w:r w:rsidRPr="00E802A3">
        <w:rPr>
          <w:rFonts w:cs="Times New Roman"/>
        </w:rPr>
        <w:t>Η οικονομική κρίση στην Ελλάδα και την Ευρώπη το 2011. Παρατηρητήριο Οικονομικών και Κοινωνικών Εξελίξεων, 31-46.</w:t>
      </w:r>
    </w:p>
    <w:p w14:paraId="622CA9D5" w14:textId="5F358778" w:rsidR="006C68D7" w:rsidRPr="00E802A3" w:rsidRDefault="006C68D7" w:rsidP="004D2D3F">
      <w:pPr>
        <w:spacing w:line="257" w:lineRule="auto"/>
        <w:ind w:firstLine="0"/>
        <w:rPr>
          <w:rFonts w:cs="Times New Roman"/>
        </w:rPr>
      </w:pPr>
      <w:proofErr w:type="spellStart"/>
      <w:r w:rsidRPr="00E802A3">
        <w:rPr>
          <w:rFonts w:cs="Times New Roman"/>
        </w:rPr>
        <w:t>Μοσχανάκη</w:t>
      </w:r>
      <w:proofErr w:type="spellEnd"/>
      <w:r w:rsidRPr="006C68D7">
        <w:rPr>
          <w:rFonts w:cs="Times New Roman"/>
        </w:rPr>
        <w:t xml:space="preserve">, </w:t>
      </w:r>
      <w:r w:rsidRPr="00E802A3">
        <w:rPr>
          <w:rFonts w:cs="Times New Roman"/>
        </w:rPr>
        <w:t>Δ</w:t>
      </w:r>
      <w:r w:rsidRPr="006C68D7">
        <w:rPr>
          <w:rFonts w:cs="Times New Roman"/>
        </w:rPr>
        <w:t xml:space="preserve">., &amp; </w:t>
      </w:r>
      <w:proofErr w:type="spellStart"/>
      <w:r w:rsidRPr="00E802A3">
        <w:rPr>
          <w:rFonts w:cs="Times New Roman"/>
        </w:rPr>
        <w:t>Λουλαδάκη</w:t>
      </w:r>
      <w:proofErr w:type="spellEnd"/>
      <w:r w:rsidRPr="006C68D7">
        <w:rPr>
          <w:rFonts w:cs="Times New Roman"/>
        </w:rPr>
        <w:t xml:space="preserve">, </w:t>
      </w:r>
      <w:r w:rsidRPr="00E802A3">
        <w:rPr>
          <w:rFonts w:cs="Times New Roman"/>
        </w:rPr>
        <w:t>Α</w:t>
      </w:r>
      <w:r w:rsidRPr="006C68D7">
        <w:rPr>
          <w:rFonts w:cs="Times New Roman"/>
        </w:rPr>
        <w:t xml:space="preserve">. (2013). </w:t>
      </w:r>
      <w:r w:rsidRPr="00E802A3">
        <w:rPr>
          <w:rFonts w:cs="Times New Roman"/>
        </w:rPr>
        <w:t>Παγκόσμια κρίση και διαρθρωτικές μεταρρυθμίσεις: θεσμική αλλαγή στην ΕΕ και Ελλάδα.</w:t>
      </w:r>
    </w:p>
    <w:p w14:paraId="667C3F32" w14:textId="77777777" w:rsidR="006C68D7" w:rsidRPr="00E802A3" w:rsidRDefault="006C68D7" w:rsidP="004D2D3F">
      <w:pPr>
        <w:spacing w:line="257" w:lineRule="auto"/>
        <w:ind w:firstLine="0"/>
        <w:rPr>
          <w:rFonts w:cs="Times New Roman"/>
        </w:rPr>
      </w:pPr>
      <w:proofErr w:type="spellStart"/>
      <w:r w:rsidRPr="00E802A3">
        <w:rPr>
          <w:rFonts w:cs="Times New Roman"/>
        </w:rPr>
        <w:t>Μπρατσάκη</w:t>
      </w:r>
      <w:proofErr w:type="spellEnd"/>
      <w:r w:rsidRPr="00E802A3">
        <w:rPr>
          <w:rFonts w:cs="Times New Roman"/>
        </w:rPr>
        <w:t xml:space="preserve">, Π. Α., </w:t>
      </w:r>
      <w:proofErr w:type="spellStart"/>
      <w:r w:rsidRPr="00E802A3">
        <w:rPr>
          <w:rFonts w:cs="Times New Roman"/>
        </w:rPr>
        <w:t>Λαϊνά</w:t>
      </w:r>
      <w:proofErr w:type="spellEnd"/>
      <w:r w:rsidRPr="00E802A3">
        <w:rPr>
          <w:rFonts w:cs="Times New Roman"/>
        </w:rPr>
        <w:t>, Κ. Α., &amp; Τσισμαλίδης, Π. Α. (2015). Δημόσιο χρέος και οικονομική κρίση στην Ελλάδα.</w:t>
      </w:r>
    </w:p>
    <w:p w14:paraId="53F32DDB" w14:textId="6151ECE1" w:rsidR="00E802A3" w:rsidRPr="00E802A3" w:rsidRDefault="00E802A3" w:rsidP="004D2D3F">
      <w:pPr>
        <w:spacing w:line="257" w:lineRule="auto"/>
        <w:ind w:firstLine="0"/>
        <w:rPr>
          <w:rFonts w:cs="Times New Roman"/>
        </w:rPr>
      </w:pPr>
      <w:r w:rsidRPr="00E802A3">
        <w:rPr>
          <w:rFonts w:cs="Times New Roman"/>
        </w:rPr>
        <w:t>Σπανού, Γ. (2015). Παγκόσμια Οικονομική Κρίση 2008-2010 και ελληνική οικονομική πολιτική 1974-2010: πώς έφτασε η Ελλάδα στο χείλος της οικονομικής καταστροφής.</w:t>
      </w:r>
    </w:p>
    <w:p w14:paraId="48A6BE6E" w14:textId="37A9F2F4" w:rsidR="00E802A3" w:rsidRPr="00E802A3" w:rsidRDefault="00E802A3" w:rsidP="004D2D3F">
      <w:pPr>
        <w:spacing w:line="257" w:lineRule="auto"/>
        <w:ind w:firstLine="0"/>
        <w:rPr>
          <w:rFonts w:cs="Times New Roman"/>
        </w:rPr>
      </w:pPr>
      <w:proofErr w:type="spellStart"/>
      <w:r w:rsidRPr="00E802A3">
        <w:rPr>
          <w:rFonts w:cs="Times New Roman"/>
        </w:rPr>
        <w:t>Σχετάκη</w:t>
      </w:r>
      <w:proofErr w:type="spellEnd"/>
      <w:r w:rsidRPr="00E802A3">
        <w:rPr>
          <w:rFonts w:cs="Times New Roman"/>
        </w:rPr>
        <w:t>, Σ. (2015). Οικονομική κρίση στην Ελλάδα 2009-2013 (ιστορικό, αιτίες, προτάσεις για έξοδο από την κρίση).</w:t>
      </w:r>
    </w:p>
    <w:p w14:paraId="2715E78D" w14:textId="10B3089F" w:rsidR="002622FD" w:rsidRPr="002622FD" w:rsidRDefault="00E802A3" w:rsidP="002622FD">
      <w:pPr>
        <w:spacing w:line="257" w:lineRule="auto"/>
        <w:ind w:firstLine="0"/>
        <w:rPr>
          <w:rFonts w:ascii="Calibri" w:eastAsia="Calibri" w:hAnsi="Calibri" w:cs="Calibri"/>
          <w:sz w:val="22"/>
          <w:szCs w:val="22"/>
        </w:rPr>
      </w:pPr>
      <w:r w:rsidRPr="00E802A3">
        <w:rPr>
          <w:rFonts w:cs="Times New Roman"/>
        </w:rPr>
        <w:t xml:space="preserve">Τραυλός, Ν., &amp; Πρύτανης, A. L. B. A. (2008). Παγκόσμια Χρηματοπιστωτική Κρίση: Αίτια και Επιπτώσεις. </w:t>
      </w:r>
      <w:r w:rsidRPr="00E802A3">
        <w:rPr>
          <w:rFonts w:cs="Times New Roman"/>
          <w:lang w:val="en-US"/>
        </w:rPr>
        <w:t>Alba Graduate Business School.</w:t>
      </w:r>
    </w:p>
    <w:p w14:paraId="57B83D03" w14:textId="77777777" w:rsidR="002622FD" w:rsidRPr="004C7DB9" w:rsidRDefault="002622FD" w:rsidP="00225E5E">
      <w:pPr>
        <w:spacing w:line="257" w:lineRule="auto"/>
        <w:ind w:firstLine="0"/>
        <w:rPr>
          <w:rFonts w:ascii="Calibri" w:eastAsia="Calibri" w:hAnsi="Calibri" w:cs="Calibri"/>
          <w:sz w:val="22"/>
          <w:szCs w:val="22"/>
        </w:rPr>
      </w:pPr>
    </w:p>
    <w:sectPr w:rsidR="002622FD" w:rsidRPr="004C7DB9" w:rsidSect="00802524">
      <w:headerReference w:type="default" r:id="rId9"/>
      <w:footerReference w:type="default" r:id="rId10"/>
      <w:pgSz w:w="11906" w:h="16838"/>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7A13" w14:textId="77777777" w:rsidR="006B52B6" w:rsidRDefault="006B52B6" w:rsidP="00802524">
      <w:pPr>
        <w:spacing w:after="0" w:line="240" w:lineRule="auto"/>
      </w:pPr>
      <w:r>
        <w:separator/>
      </w:r>
    </w:p>
  </w:endnote>
  <w:endnote w:type="continuationSeparator" w:id="0">
    <w:p w14:paraId="7B1C405B" w14:textId="77777777" w:rsidR="006B52B6" w:rsidRDefault="006B52B6" w:rsidP="0080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0"/>
      <w:gridCol w:w="2920"/>
      <w:gridCol w:w="2920"/>
    </w:tblGrid>
    <w:tr w:rsidR="3615E7AF" w14:paraId="7D54E1F6" w14:textId="77777777" w:rsidTr="3615E7AF">
      <w:trPr>
        <w:trHeight w:val="300"/>
      </w:trPr>
      <w:tc>
        <w:tcPr>
          <w:tcW w:w="2920" w:type="dxa"/>
        </w:tcPr>
        <w:p w14:paraId="5FBC6C78" w14:textId="77777777" w:rsidR="3615E7AF" w:rsidRDefault="3615E7AF" w:rsidP="3615E7AF">
          <w:pPr>
            <w:pStyle w:val="Header"/>
            <w:ind w:left="-115"/>
          </w:pPr>
        </w:p>
      </w:tc>
      <w:tc>
        <w:tcPr>
          <w:tcW w:w="2920" w:type="dxa"/>
        </w:tcPr>
        <w:p w14:paraId="5A9A2FA1" w14:textId="77777777" w:rsidR="3615E7AF" w:rsidRDefault="3615E7AF" w:rsidP="3615E7AF">
          <w:pPr>
            <w:pStyle w:val="Header"/>
            <w:jc w:val="center"/>
          </w:pPr>
        </w:p>
      </w:tc>
      <w:tc>
        <w:tcPr>
          <w:tcW w:w="2920" w:type="dxa"/>
        </w:tcPr>
        <w:p w14:paraId="68220CE0" w14:textId="77777777" w:rsidR="3615E7AF" w:rsidRDefault="00675FF0" w:rsidP="3615E7AF">
          <w:pPr>
            <w:pStyle w:val="Header"/>
            <w:ind w:right="-115"/>
            <w:jc w:val="right"/>
          </w:pPr>
          <w:r>
            <w:fldChar w:fldCharType="begin"/>
          </w:r>
          <w:r w:rsidR="3615E7AF">
            <w:instrText>PAGE</w:instrText>
          </w:r>
          <w:r>
            <w:fldChar w:fldCharType="separate"/>
          </w:r>
          <w:r w:rsidR="00287DE6">
            <w:rPr>
              <w:noProof/>
            </w:rPr>
            <w:t>2</w:t>
          </w:r>
          <w:r w:rsidR="00287DE6">
            <w:rPr>
              <w:noProof/>
            </w:rPr>
            <w:t>4</w:t>
          </w:r>
          <w:r>
            <w:fldChar w:fldCharType="end"/>
          </w:r>
        </w:p>
      </w:tc>
    </w:tr>
  </w:tbl>
  <w:p w14:paraId="3C6D8C7C" w14:textId="77777777" w:rsidR="3615E7AF" w:rsidRDefault="3615E7AF" w:rsidP="3615E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F22F" w14:textId="77777777" w:rsidR="006B52B6" w:rsidRDefault="006B52B6" w:rsidP="00802524">
      <w:pPr>
        <w:spacing w:after="0" w:line="240" w:lineRule="auto"/>
      </w:pPr>
      <w:r>
        <w:separator/>
      </w:r>
    </w:p>
  </w:footnote>
  <w:footnote w:type="continuationSeparator" w:id="0">
    <w:p w14:paraId="50CB204F" w14:textId="77777777" w:rsidR="006B52B6" w:rsidRDefault="006B52B6" w:rsidP="0080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0"/>
      <w:gridCol w:w="2920"/>
      <w:gridCol w:w="2920"/>
    </w:tblGrid>
    <w:tr w:rsidR="3615E7AF" w14:paraId="32300471" w14:textId="77777777" w:rsidTr="3615E7AF">
      <w:trPr>
        <w:trHeight w:val="300"/>
      </w:trPr>
      <w:tc>
        <w:tcPr>
          <w:tcW w:w="2920" w:type="dxa"/>
        </w:tcPr>
        <w:p w14:paraId="76444EE2" w14:textId="77777777" w:rsidR="3615E7AF" w:rsidRDefault="3615E7AF" w:rsidP="3615E7AF">
          <w:pPr>
            <w:pStyle w:val="Header"/>
            <w:ind w:left="-115"/>
          </w:pPr>
        </w:p>
      </w:tc>
      <w:tc>
        <w:tcPr>
          <w:tcW w:w="2920" w:type="dxa"/>
        </w:tcPr>
        <w:p w14:paraId="35932A7D" w14:textId="77777777" w:rsidR="3615E7AF" w:rsidRDefault="3615E7AF" w:rsidP="3615E7AF">
          <w:pPr>
            <w:pStyle w:val="Header"/>
            <w:jc w:val="center"/>
          </w:pPr>
        </w:p>
      </w:tc>
      <w:tc>
        <w:tcPr>
          <w:tcW w:w="2920" w:type="dxa"/>
        </w:tcPr>
        <w:p w14:paraId="69D1D6F2" w14:textId="77777777" w:rsidR="3615E7AF" w:rsidRDefault="3615E7AF" w:rsidP="3615E7AF">
          <w:pPr>
            <w:pStyle w:val="Header"/>
            <w:ind w:right="-115"/>
            <w:jc w:val="right"/>
          </w:pPr>
        </w:p>
      </w:tc>
    </w:tr>
  </w:tbl>
  <w:p w14:paraId="7727268F" w14:textId="77777777" w:rsidR="3615E7AF" w:rsidRDefault="3615E7AF" w:rsidP="3615E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0B8"/>
    <w:multiLevelType w:val="hybridMultilevel"/>
    <w:tmpl w:val="A2DC7EA4"/>
    <w:lvl w:ilvl="0" w:tplc="38D479A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C4B45"/>
    <w:multiLevelType w:val="hybridMultilevel"/>
    <w:tmpl w:val="9996946A"/>
    <w:lvl w:ilvl="0" w:tplc="38D479A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B1387"/>
    <w:multiLevelType w:val="multilevel"/>
    <w:tmpl w:val="F672F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8138F"/>
    <w:multiLevelType w:val="multilevel"/>
    <w:tmpl w:val="2A30D87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0F7044F"/>
    <w:multiLevelType w:val="hybridMultilevel"/>
    <w:tmpl w:val="0F62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2206F"/>
    <w:multiLevelType w:val="multilevel"/>
    <w:tmpl w:val="F672F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3598F"/>
    <w:multiLevelType w:val="multilevel"/>
    <w:tmpl w:val="DD628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E21E0"/>
    <w:multiLevelType w:val="multilevel"/>
    <w:tmpl w:val="9284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3114B"/>
    <w:multiLevelType w:val="multilevel"/>
    <w:tmpl w:val="5D529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302B0"/>
    <w:multiLevelType w:val="hybridMultilevel"/>
    <w:tmpl w:val="9A042024"/>
    <w:lvl w:ilvl="0" w:tplc="38D479A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376AC"/>
    <w:multiLevelType w:val="multilevel"/>
    <w:tmpl w:val="F672F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92003"/>
    <w:multiLevelType w:val="multilevel"/>
    <w:tmpl w:val="F672F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4104F"/>
    <w:multiLevelType w:val="multilevel"/>
    <w:tmpl w:val="F672F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AC2E39"/>
    <w:multiLevelType w:val="hybridMultilevel"/>
    <w:tmpl w:val="FBF4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A1387"/>
    <w:multiLevelType w:val="multilevel"/>
    <w:tmpl w:val="F672F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003AE8"/>
    <w:multiLevelType w:val="multilevel"/>
    <w:tmpl w:val="1D04AA6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3842A63"/>
    <w:multiLevelType w:val="hybridMultilevel"/>
    <w:tmpl w:val="ADD0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54A0B"/>
    <w:multiLevelType w:val="hybridMultilevel"/>
    <w:tmpl w:val="80BC251A"/>
    <w:lvl w:ilvl="0" w:tplc="38D479A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B8617C"/>
    <w:multiLevelType w:val="multilevel"/>
    <w:tmpl w:val="2CAAFFCC"/>
    <w:lvl w:ilvl="0">
      <w:start w:val="1"/>
      <w:numFmt w:val="decimal"/>
      <w:lvlText w:val="%1."/>
      <w:lvlJc w:val="left"/>
      <w:pPr>
        <w:ind w:left="384" w:hanging="384"/>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19" w15:restartNumberingAfterBreak="0">
    <w:nsid w:val="677D7C30"/>
    <w:multiLevelType w:val="multilevel"/>
    <w:tmpl w:val="F672F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68273F"/>
    <w:multiLevelType w:val="hybridMultilevel"/>
    <w:tmpl w:val="B9DE0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111923"/>
    <w:multiLevelType w:val="multilevel"/>
    <w:tmpl w:val="F672F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8034084">
    <w:abstractNumId w:val="18"/>
  </w:num>
  <w:num w:numId="2" w16cid:durableId="759956056">
    <w:abstractNumId w:val="1"/>
  </w:num>
  <w:num w:numId="3" w16cid:durableId="1273633601">
    <w:abstractNumId w:val="0"/>
  </w:num>
  <w:num w:numId="4" w16cid:durableId="1193763223">
    <w:abstractNumId w:val="17"/>
  </w:num>
  <w:num w:numId="5" w16cid:durableId="470901983">
    <w:abstractNumId w:val="9"/>
  </w:num>
  <w:num w:numId="6" w16cid:durableId="1880437195">
    <w:abstractNumId w:val="8"/>
  </w:num>
  <w:num w:numId="7" w16cid:durableId="1634403999">
    <w:abstractNumId w:val="6"/>
  </w:num>
  <w:num w:numId="8" w16cid:durableId="1119833173">
    <w:abstractNumId w:val="4"/>
  </w:num>
  <w:num w:numId="9" w16cid:durableId="85198762">
    <w:abstractNumId w:val="3"/>
  </w:num>
  <w:num w:numId="10" w16cid:durableId="1311134631">
    <w:abstractNumId w:val="16"/>
  </w:num>
  <w:num w:numId="11" w16cid:durableId="1368873659">
    <w:abstractNumId w:val="7"/>
  </w:num>
  <w:num w:numId="12" w16cid:durableId="1686832513">
    <w:abstractNumId w:val="20"/>
  </w:num>
  <w:num w:numId="13" w16cid:durableId="165024451">
    <w:abstractNumId w:val="15"/>
  </w:num>
  <w:num w:numId="14" w16cid:durableId="1764914546">
    <w:abstractNumId w:val="13"/>
  </w:num>
  <w:num w:numId="15" w16cid:durableId="338312969">
    <w:abstractNumId w:val="12"/>
  </w:num>
  <w:num w:numId="16" w16cid:durableId="153762171">
    <w:abstractNumId w:val="11"/>
  </w:num>
  <w:num w:numId="17" w16cid:durableId="1166675051">
    <w:abstractNumId w:val="2"/>
  </w:num>
  <w:num w:numId="18" w16cid:durableId="1123115338">
    <w:abstractNumId w:val="5"/>
  </w:num>
  <w:num w:numId="19" w16cid:durableId="1633436115">
    <w:abstractNumId w:val="19"/>
  </w:num>
  <w:num w:numId="20" w16cid:durableId="70590289">
    <w:abstractNumId w:val="10"/>
  </w:num>
  <w:num w:numId="21" w16cid:durableId="433673527">
    <w:abstractNumId w:val="21"/>
  </w:num>
  <w:num w:numId="22" w16cid:durableId="1074162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C7F54A"/>
    <w:rsid w:val="00070435"/>
    <w:rsid w:val="00075AE5"/>
    <w:rsid w:val="00082C27"/>
    <w:rsid w:val="000B503B"/>
    <w:rsid w:val="000D6EEE"/>
    <w:rsid w:val="00132BEC"/>
    <w:rsid w:val="00136CE2"/>
    <w:rsid w:val="00141152"/>
    <w:rsid w:val="00142993"/>
    <w:rsid w:val="0014640F"/>
    <w:rsid w:val="00177A61"/>
    <w:rsid w:val="00185E90"/>
    <w:rsid w:val="001A1FE4"/>
    <w:rsid w:val="001E4662"/>
    <w:rsid w:val="001E7F7F"/>
    <w:rsid w:val="001F15AE"/>
    <w:rsid w:val="001F36D4"/>
    <w:rsid w:val="002156AC"/>
    <w:rsid w:val="00216AE7"/>
    <w:rsid w:val="002173EB"/>
    <w:rsid w:val="00225E5E"/>
    <w:rsid w:val="002317DA"/>
    <w:rsid w:val="00243204"/>
    <w:rsid w:val="002622FD"/>
    <w:rsid w:val="00283053"/>
    <w:rsid w:val="00287389"/>
    <w:rsid w:val="00287DE6"/>
    <w:rsid w:val="002A03D4"/>
    <w:rsid w:val="002A1C15"/>
    <w:rsid w:val="002C5DA4"/>
    <w:rsid w:val="002C7496"/>
    <w:rsid w:val="002D30B3"/>
    <w:rsid w:val="002E1230"/>
    <w:rsid w:val="002E1AD1"/>
    <w:rsid w:val="002E4E9A"/>
    <w:rsid w:val="003278D3"/>
    <w:rsid w:val="00327FAD"/>
    <w:rsid w:val="00340E66"/>
    <w:rsid w:val="00344FE5"/>
    <w:rsid w:val="0036555E"/>
    <w:rsid w:val="00366645"/>
    <w:rsid w:val="003B1D5E"/>
    <w:rsid w:val="003E59BA"/>
    <w:rsid w:val="00432DD6"/>
    <w:rsid w:val="00465323"/>
    <w:rsid w:val="00482B83"/>
    <w:rsid w:val="00483B63"/>
    <w:rsid w:val="004A6D1A"/>
    <w:rsid w:val="004B6D3C"/>
    <w:rsid w:val="004C7DB9"/>
    <w:rsid w:val="004D2D3F"/>
    <w:rsid w:val="004D7E33"/>
    <w:rsid w:val="004E71AA"/>
    <w:rsid w:val="005011B9"/>
    <w:rsid w:val="0051068D"/>
    <w:rsid w:val="005220AA"/>
    <w:rsid w:val="00576FAD"/>
    <w:rsid w:val="005B5FBB"/>
    <w:rsid w:val="00615A3F"/>
    <w:rsid w:val="006371C3"/>
    <w:rsid w:val="00662366"/>
    <w:rsid w:val="0067443E"/>
    <w:rsid w:val="00675FF0"/>
    <w:rsid w:val="00680FBF"/>
    <w:rsid w:val="006A3A49"/>
    <w:rsid w:val="006B30DD"/>
    <w:rsid w:val="006B34E3"/>
    <w:rsid w:val="006B52B6"/>
    <w:rsid w:val="006C68D7"/>
    <w:rsid w:val="00726A8B"/>
    <w:rsid w:val="0073742F"/>
    <w:rsid w:val="00783F9C"/>
    <w:rsid w:val="00785E43"/>
    <w:rsid w:val="007B45F7"/>
    <w:rsid w:val="007D11C8"/>
    <w:rsid w:val="007F2E40"/>
    <w:rsid w:val="007F6876"/>
    <w:rsid w:val="007F6EC4"/>
    <w:rsid w:val="00802524"/>
    <w:rsid w:val="00802E31"/>
    <w:rsid w:val="00803747"/>
    <w:rsid w:val="00814268"/>
    <w:rsid w:val="00817DA8"/>
    <w:rsid w:val="0082665E"/>
    <w:rsid w:val="008422ED"/>
    <w:rsid w:val="00864D27"/>
    <w:rsid w:val="00872BA5"/>
    <w:rsid w:val="008923CE"/>
    <w:rsid w:val="008C309B"/>
    <w:rsid w:val="008E06D6"/>
    <w:rsid w:val="008E2191"/>
    <w:rsid w:val="008E400F"/>
    <w:rsid w:val="00901516"/>
    <w:rsid w:val="009734BB"/>
    <w:rsid w:val="009E6C50"/>
    <w:rsid w:val="009F547E"/>
    <w:rsid w:val="00A060FC"/>
    <w:rsid w:val="00A14C97"/>
    <w:rsid w:val="00A247E0"/>
    <w:rsid w:val="00A437CD"/>
    <w:rsid w:val="00A61C95"/>
    <w:rsid w:val="00A72BD2"/>
    <w:rsid w:val="00A774CB"/>
    <w:rsid w:val="00A94456"/>
    <w:rsid w:val="00A97E97"/>
    <w:rsid w:val="00AA3202"/>
    <w:rsid w:val="00AF520F"/>
    <w:rsid w:val="00B03DAE"/>
    <w:rsid w:val="00B06BE6"/>
    <w:rsid w:val="00B1324E"/>
    <w:rsid w:val="00B219AD"/>
    <w:rsid w:val="00B23345"/>
    <w:rsid w:val="00B365BD"/>
    <w:rsid w:val="00B45608"/>
    <w:rsid w:val="00B754BC"/>
    <w:rsid w:val="00BB375A"/>
    <w:rsid w:val="00BB38BF"/>
    <w:rsid w:val="00BC1226"/>
    <w:rsid w:val="00BE6773"/>
    <w:rsid w:val="00C420B3"/>
    <w:rsid w:val="00C52EB1"/>
    <w:rsid w:val="00C563E1"/>
    <w:rsid w:val="00C63038"/>
    <w:rsid w:val="00C6554B"/>
    <w:rsid w:val="00C717D3"/>
    <w:rsid w:val="00C73486"/>
    <w:rsid w:val="00C77228"/>
    <w:rsid w:val="00C86797"/>
    <w:rsid w:val="00CA6B75"/>
    <w:rsid w:val="00CD012B"/>
    <w:rsid w:val="00CD4D31"/>
    <w:rsid w:val="00CE0BEA"/>
    <w:rsid w:val="00CE6861"/>
    <w:rsid w:val="00D24353"/>
    <w:rsid w:val="00D42208"/>
    <w:rsid w:val="00D43EF4"/>
    <w:rsid w:val="00D55140"/>
    <w:rsid w:val="00D74B70"/>
    <w:rsid w:val="00D86DC5"/>
    <w:rsid w:val="00DC2E0E"/>
    <w:rsid w:val="00DF734B"/>
    <w:rsid w:val="00E11E06"/>
    <w:rsid w:val="00E154C2"/>
    <w:rsid w:val="00E449DD"/>
    <w:rsid w:val="00E802A3"/>
    <w:rsid w:val="00E9050B"/>
    <w:rsid w:val="00E905AF"/>
    <w:rsid w:val="00EA1CE3"/>
    <w:rsid w:val="00EA606C"/>
    <w:rsid w:val="00EA68C1"/>
    <w:rsid w:val="00EC0518"/>
    <w:rsid w:val="00F0506C"/>
    <w:rsid w:val="00F32813"/>
    <w:rsid w:val="00F62ACE"/>
    <w:rsid w:val="00FD46CA"/>
    <w:rsid w:val="00FD6DB1"/>
    <w:rsid w:val="00FF1107"/>
    <w:rsid w:val="0EC38875"/>
    <w:rsid w:val="100FBA91"/>
    <w:rsid w:val="18DA561F"/>
    <w:rsid w:val="1A9F1BF2"/>
    <w:rsid w:val="2EB5BAD8"/>
    <w:rsid w:val="2F722991"/>
    <w:rsid w:val="324F3F0F"/>
    <w:rsid w:val="3615E7AF"/>
    <w:rsid w:val="384C8C1E"/>
    <w:rsid w:val="38AA206A"/>
    <w:rsid w:val="3ACB00C5"/>
    <w:rsid w:val="4536ACF4"/>
    <w:rsid w:val="46E447DE"/>
    <w:rsid w:val="4AD43978"/>
    <w:rsid w:val="4C4A7B21"/>
    <w:rsid w:val="4CC7F54A"/>
    <w:rsid w:val="535121DA"/>
    <w:rsid w:val="57EAE3A7"/>
    <w:rsid w:val="59449478"/>
    <w:rsid w:val="5D2B5109"/>
    <w:rsid w:val="5FCF19B2"/>
    <w:rsid w:val="60C2D80A"/>
    <w:rsid w:val="66B29BB0"/>
    <w:rsid w:val="6D073F34"/>
    <w:rsid w:val="6D3993CE"/>
    <w:rsid w:val="76EE62B9"/>
    <w:rsid w:val="773BC03C"/>
    <w:rsid w:val="78C044B5"/>
    <w:rsid w:val="7D9D64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64B9"/>
  <w15:docId w15:val="{DE081402-7C3B-4665-AA5E-0D57CD9E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5F7"/>
    <w:pPr>
      <w:spacing w:line="360" w:lineRule="auto"/>
      <w:ind w:firstLine="720"/>
      <w:jc w:val="both"/>
    </w:pPr>
    <w:rPr>
      <w:rFonts w:ascii="Times New Roman" w:hAnsi="Times New Roman"/>
    </w:rPr>
  </w:style>
  <w:style w:type="paragraph" w:styleId="Heading1">
    <w:name w:val="heading 1"/>
    <w:basedOn w:val="Normal"/>
    <w:next w:val="Normal"/>
    <w:link w:val="Heading1Char"/>
    <w:uiPriority w:val="9"/>
    <w:qFormat/>
    <w:rsid w:val="00177A61"/>
    <w:pPr>
      <w:keepNext/>
      <w:keepLines/>
      <w:spacing w:before="480" w:after="0"/>
      <w:jc w:val="left"/>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B45F7"/>
    <w:pPr>
      <w:keepNext/>
      <w:keepLines/>
      <w:spacing w:before="40" w:after="0"/>
      <w:ind w:firstLine="0"/>
      <w:jc w:val="left"/>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7F2E40"/>
    <w:pPr>
      <w:keepNext/>
      <w:keepLines/>
      <w:spacing w:before="40" w:after="0"/>
      <w:jc w:val="left"/>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02524"/>
  </w:style>
  <w:style w:type="paragraph" w:styleId="Header">
    <w:name w:val="header"/>
    <w:basedOn w:val="Normal"/>
    <w:link w:val="HeaderChar"/>
    <w:uiPriority w:val="99"/>
    <w:unhideWhenUsed/>
    <w:rsid w:val="00802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524"/>
  </w:style>
  <w:style w:type="paragraph" w:styleId="Footer">
    <w:name w:val="footer"/>
    <w:basedOn w:val="Normal"/>
    <w:link w:val="FooterChar"/>
    <w:uiPriority w:val="99"/>
    <w:unhideWhenUsed/>
    <w:rsid w:val="00802524"/>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A24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7E0"/>
    <w:rPr>
      <w:rFonts w:ascii="Tahoma" w:hAnsi="Tahoma" w:cs="Tahoma"/>
      <w:sz w:val="16"/>
      <w:szCs w:val="16"/>
    </w:rPr>
  </w:style>
  <w:style w:type="paragraph" w:styleId="NormalWeb">
    <w:name w:val="Normal (Web)"/>
    <w:basedOn w:val="Normal"/>
    <w:uiPriority w:val="99"/>
    <w:unhideWhenUsed/>
    <w:rsid w:val="00A247E0"/>
    <w:pPr>
      <w:spacing w:before="100" w:beforeAutospacing="1" w:after="100" w:afterAutospacing="1" w:line="240" w:lineRule="auto"/>
    </w:pPr>
    <w:rPr>
      <w:rFonts w:eastAsia="Times New Roman" w:cs="Times New Roman"/>
      <w:lang w:eastAsia="el-GR"/>
    </w:rPr>
  </w:style>
  <w:style w:type="character" w:styleId="Hyperlink">
    <w:name w:val="Hyperlink"/>
    <w:basedOn w:val="DefaultParagraphFont"/>
    <w:uiPriority w:val="99"/>
    <w:unhideWhenUsed/>
    <w:rsid w:val="00A247E0"/>
    <w:rPr>
      <w:color w:val="0000FF"/>
      <w:u w:val="single"/>
    </w:rPr>
  </w:style>
  <w:style w:type="character" w:customStyle="1" w:styleId="Heading1Char">
    <w:name w:val="Heading 1 Char"/>
    <w:basedOn w:val="DefaultParagraphFont"/>
    <w:link w:val="Heading1"/>
    <w:uiPriority w:val="9"/>
    <w:rsid w:val="00177A61"/>
    <w:rPr>
      <w:rFonts w:ascii="Times New Roman" w:eastAsiaTheme="majorEastAsia" w:hAnsi="Times New Roman" w:cstheme="majorBidi"/>
      <w:b/>
      <w:bCs/>
      <w:sz w:val="28"/>
      <w:szCs w:val="28"/>
    </w:rPr>
  </w:style>
  <w:style w:type="paragraph" w:styleId="TOCHeading">
    <w:name w:val="TOC Heading"/>
    <w:basedOn w:val="Heading1"/>
    <w:next w:val="Normal"/>
    <w:uiPriority w:val="39"/>
    <w:unhideWhenUsed/>
    <w:qFormat/>
    <w:rsid w:val="00A247E0"/>
    <w:pPr>
      <w:spacing w:before="240" w:line="259" w:lineRule="auto"/>
      <w:outlineLvl w:val="9"/>
    </w:pPr>
    <w:rPr>
      <w:b w:val="0"/>
      <w:bCs w:val="0"/>
      <w:sz w:val="32"/>
      <w:szCs w:val="32"/>
      <w:lang w:eastAsia="el-GR"/>
    </w:rPr>
  </w:style>
  <w:style w:type="paragraph" w:styleId="TOC1">
    <w:name w:val="toc 1"/>
    <w:basedOn w:val="Normal"/>
    <w:next w:val="Normal"/>
    <w:autoRedefine/>
    <w:uiPriority w:val="39"/>
    <w:unhideWhenUsed/>
    <w:rsid w:val="00177A61"/>
    <w:pPr>
      <w:tabs>
        <w:tab w:val="right" w:leader="dot" w:pos="8296"/>
      </w:tabs>
      <w:spacing w:after="100" w:line="259" w:lineRule="auto"/>
    </w:pPr>
    <w:rPr>
      <w:rFonts w:cs="Times New Roman"/>
      <w:noProof/>
      <w:color w:val="000000" w:themeColor="text1"/>
      <w:sz w:val="22"/>
      <w:szCs w:val="22"/>
    </w:rPr>
  </w:style>
  <w:style w:type="paragraph" w:styleId="FootnoteText">
    <w:name w:val="footnote text"/>
    <w:basedOn w:val="Normal"/>
    <w:link w:val="FootnoteTextChar"/>
    <w:uiPriority w:val="99"/>
    <w:semiHidden/>
    <w:unhideWhenUsed/>
    <w:rsid w:val="002317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7DA"/>
    <w:rPr>
      <w:sz w:val="20"/>
      <w:szCs w:val="20"/>
    </w:rPr>
  </w:style>
  <w:style w:type="character" w:styleId="FootnoteReference">
    <w:name w:val="footnote reference"/>
    <w:basedOn w:val="DefaultParagraphFont"/>
    <w:uiPriority w:val="99"/>
    <w:semiHidden/>
    <w:unhideWhenUsed/>
    <w:rsid w:val="002317DA"/>
    <w:rPr>
      <w:vertAlign w:val="superscript"/>
    </w:rPr>
  </w:style>
  <w:style w:type="paragraph" w:styleId="ListParagraph">
    <w:name w:val="List Paragraph"/>
    <w:basedOn w:val="Normal"/>
    <w:uiPriority w:val="34"/>
    <w:qFormat/>
    <w:rsid w:val="00C717D3"/>
    <w:pPr>
      <w:ind w:left="720"/>
      <w:contextualSpacing/>
    </w:pPr>
  </w:style>
  <w:style w:type="character" w:customStyle="1" w:styleId="normaltextrun">
    <w:name w:val="normaltextrun"/>
    <w:basedOn w:val="DefaultParagraphFont"/>
    <w:rsid w:val="00185E90"/>
  </w:style>
  <w:style w:type="character" w:customStyle="1" w:styleId="eop">
    <w:name w:val="eop"/>
    <w:basedOn w:val="DefaultParagraphFont"/>
    <w:rsid w:val="00185E90"/>
  </w:style>
  <w:style w:type="character" w:customStyle="1" w:styleId="Heading2Char">
    <w:name w:val="Heading 2 Char"/>
    <w:basedOn w:val="DefaultParagraphFont"/>
    <w:link w:val="Heading2"/>
    <w:uiPriority w:val="9"/>
    <w:rsid w:val="007B45F7"/>
    <w:rPr>
      <w:rFonts w:ascii="Times New Roman" w:eastAsiaTheme="majorEastAsia" w:hAnsi="Times New Roman" w:cstheme="majorBidi"/>
      <w:b/>
      <w:color w:val="000000" w:themeColor="text1"/>
      <w:szCs w:val="26"/>
    </w:rPr>
  </w:style>
  <w:style w:type="character" w:customStyle="1" w:styleId="UnresolvedMention1">
    <w:name w:val="Unresolved Mention1"/>
    <w:basedOn w:val="DefaultParagraphFont"/>
    <w:uiPriority w:val="99"/>
    <w:semiHidden/>
    <w:unhideWhenUsed/>
    <w:rsid w:val="00DC2E0E"/>
    <w:rPr>
      <w:color w:val="605E5C"/>
      <w:shd w:val="clear" w:color="auto" w:fill="E1DFDD"/>
    </w:rPr>
  </w:style>
  <w:style w:type="character" w:customStyle="1" w:styleId="Heading3Char">
    <w:name w:val="Heading 3 Char"/>
    <w:basedOn w:val="DefaultParagraphFont"/>
    <w:link w:val="Heading3"/>
    <w:uiPriority w:val="9"/>
    <w:rsid w:val="007F2E40"/>
    <w:rPr>
      <w:rFonts w:ascii="Times New Roman" w:eastAsiaTheme="majorEastAsia" w:hAnsi="Times New Roman" w:cstheme="majorBidi"/>
      <w:color w:val="000000" w:themeColor="text1"/>
    </w:rPr>
  </w:style>
  <w:style w:type="paragraph" w:styleId="TOC2">
    <w:name w:val="toc 2"/>
    <w:basedOn w:val="Normal"/>
    <w:next w:val="Normal"/>
    <w:autoRedefine/>
    <w:uiPriority w:val="39"/>
    <w:unhideWhenUsed/>
    <w:rsid w:val="009F547E"/>
    <w:pPr>
      <w:spacing w:after="100"/>
      <w:ind w:left="240"/>
    </w:pPr>
  </w:style>
  <w:style w:type="paragraph" w:styleId="TOC3">
    <w:name w:val="toc 3"/>
    <w:basedOn w:val="Normal"/>
    <w:next w:val="Normal"/>
    <w:autoRedefine/>
    <w:uiPriority w:val="39"/>
    <w:unhideWhenUsed/>
    <w:rsid w:val="009F547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3663">
      <w:bodyDiv w:val="1"/>
      <w:marLeft w:val="0"/>
      <w:marRight w:val="0"/>
      <w:marTop w:val="0"/>
      <w:marBottom w:val="0"/>
      <w:divBdr>
        <w:top w:val="none" w:sz="0" w:space="0" w:color="auto"/>
        <w:left w:val="none" w:sz="0" w:space="0" w:color="auto"/>
        <w:bottom w:val="none" w:sz="0" w:space="0" w:color="auto"/>
        <w:right w:val="none" w:sz="0" w:space="0" w:color="auto"/>
      </w:divBdr>
    </w:div>
    <w:div w:id="195429045">
      <w:bodyDiv w:val="1"/>
      <w:marLeft w:val="0"/>
      <w:marRight w:val="0"/>
      <w:marTop w:val="0"/>
      <w:marBottom w:val="0"/>
      <w:divBdr>
        <w:top w:val="none" w:sz="0" w:space="0" w:color="auto"/>
        <w:left w:val="none" w:sz="0" w:space="0" w:color="auto"/>
        <w:bottom w:val="none" w:sz="0" w:space="0" w:color="auto"/>
        <w:right w:val="none" w:sz="0" w:space="0" w:color="auto"/>
      </w:divBdr>
    </w:div>
    <w:div w:id="203559820">
      <w:bodyDiv w:val="1"/>
      <w:marLeft w:val="0"/>
      <w:marRight w:val="0"/>
      <w:marTop w:val="0"/>
      <w:marBottom w:val="0"/>
      <w:divBdr>
        <w:top w:val="none" w:sz="0" w:space="0" w:color="auto"/>
        <w:left w:val="none" w:sz="0" w:space="0" w:color="auto"/>
        <w:bottom w:val="none" w:sz="0" w:space="0" w:color="auto"/>
        <w:right w:val="none" w:sz="0" w:space="0" w:color="auto"/>
      </w:divBdr>
      <w:divsChild>
        <w:div w:id="292371307">
          <w:marLeft w:val="0"/>
          <w:marRight w:val="0"/>
          <w:marTop w:val="0"/>
          <w:marBottom w:val="0"/>
          <w:divBdr>
            <w:top w:val="none" w:sz="0" w:space="0" w:color="auto"/>
            <w:left w:val="none" w:sz="0" w:space="0" w:color="auto"/>
            <w:bottom w:val="none" w:sz="0" w:space="0" w:color="auto"/>
            <w:right w:val="none" w:sz="0" w:space="0" w:color="auto"/>
          </w:divBdr>
          <w:divsChild>
            <w:div w:id="1697344950">
              <w:marLeft w:val="0"/>
              <w:marRight w:val="0"/>
              <w:marTop w:val="0"/>
              <w:marBottom w:val="0"/>
              <w:divBdr>
                <w:top w:val="none" w:sz="0" w:space="0" w:color="auto"/>
                <w:left w:val="none" w:sz="0" w:space="0" w:color="auto"/>
                <w:bottom w:val="none" w:sz="0" w:space="0" w:color="auto"/>
                <w:right w:val="none" w:sz="0" w:space="0" w:color="auto"/>
              </w:divBdr>
              <w:divsChild>
                <w:div w:id="1554539149">
                  <w:marLeft w:val="0"/>
                  <w:marRight w:val="0"/>
                  <w:marTop w:val="0"/>
                  <w:marBottom w:val="0"/>
                  <w:divBdr>
                    <w:top w:val="none" w:sz="0" w:space="0" w:color="auto"/>
                    <w:left w:val="none" w:sz="0" w:space="0" w:color="auto"/>
                    <w:bottom w:val="none" w:sz="0" w:space="0" w:color="auto"/>
                    <w:right w:val="none" w:sz="0" w:space="0" w:color="auto"/>
                  </w:divBdr>
                  <w:divsChild>
                    <w:div w:id="5465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67840">
      <w:bodyDiv w:val="1"/>
      <w:marLeft w:val="0"/>
      <w:marRight w:val="0"/>
      <w:marTop w:val="0"/>
      <w:marBottom w:val="0"/>
      <w:divBdr>
        <w:top w:val="none" w:sz="0" w:space="0" w:color="auto"/>
        <w:left w:val="none" w:sz="0" w:space="0" w:color="auto"/>
        <w:bottom w:val="none" w:sz="0" w:space="0" w:color="auto"/>
        <w:right w:val="none" w:sz="0" w:space="0" w:color="auto"/>
      </w:divBdr>
    </w:div>
    <w:div w:id="236405602">
      <w:bodyDiv w:val="1"/>
      <w:marLeft w:val="0"/>
      <w:marRight w:val="0"/>
      <w:marTop w:val="0"/>
      <w:marBottom w:val="0"/>
      <w:divBdr>
        <w:top w:val="none" w:sz="0" w:space="0" w:color="auto"/>
        <w:left w:val="none" w:sz="0" w:space="0" w:color="auto"/>
        <w:bottom w:val="none" w:sz="0" w:space="0" w:color="auto"/>
        <w:right w:val="none" w:sz="0" w:space="0" w:color="auto"/>
      </w:divBdr>
    </w:div>
    <w:div w:id="250816048">
      <w:bodyDiv w:val="1"/>
      <w:marLeft w:val="0"/>
      <w:marRight w:val="0"/>
      <w:marTop w:val="0"/>
      <w:marBottom w:val="0"/>
      <w:divBdr>
        <w:top w:val="none" w:sz="0" w:space="0" w:color="auto"/>
        <w:left w:val="none" w:sz="0" w:space="0" w:color="auto"/>
        <w:bottom w:val="none" w:sz="0" w:space="0" w:color="auto"/>
        <w:right w:val="none" w:sz="0" w:space="0" w:color="auto"/>
      </w:divBdr>
    </w:div>
    <w:div w:id="263852801">
      <w:bodyDiv w:val="1"/>
      <w:marLeft w:val="0"/>
      <w:marRight w:val="0"/>
      <w:marTop w:val="0"/>
      <w:marBottom w:val="0"/>
      <w:divBdr>
        <w:top w:val="none" w:sz="0" w:space="0" w:color="auto"/>
        <w:left w:val="none" w:sz="0" w:space="0" w:color="auto"/>
        <w:bottom w:val="none" w:sz="0" w:space="0" w:color="auto"/>
        <w:right w:val="none" w:sz="0" w:space="0" w:color="auto"/>
      </w:divBdr>
    </w:div>
    <w:div w:id="330912274">
      <w:bodyDiv w:val="1"/>
      <w:marLeft w:val="0"/>
      <w:marRight w:val="0"/>
      <w:marTop w:val="0"/>
      <w:marBottom w:val="0"/>
      <w:divBdr>
        <w:top w:val="none" w:sz="0" w:space="0" w:color="auto"/>
        <w:left w:val="none" w:sz="0" w:space="0" w:color="auto"/>
        <w:bottom w:val="none" w:sz="0" w:space="0" w:color="auto"/>
        <w:right w:val="none" w:sz="0" w:space="0" w:color="auto"/>
      </w:divBdr>
    </w:div>
    <w:div w:id="362747915">
      <w:bodyDiv w:val="1"/>
      <w:marLeft w:val="0"/>
      <w:marRight w:val="0"/>
      <w:marTop w:val="0"/>
      <w:marBottom w:val="0"/>
      <w:divBdr>
        <w:top w:val="none" w:sz="0" w:space="0" w:color="auto"/>
        <w:left w:val="none" w:sz="0" w:space="0" w:color="auto"/>
        <w:bottom w:val="none" w:sz="0" w:space="0" w:color="auto"/>
        <w:right w:val="none" w:sz="0" w:space="0" w:color="auto"/>
      </w:divBdr>
    </w:div>
    <w:div w:id="424808543">
      <w:bodyDiv w:val="1"/>
      <w:marLeft w:val="0"/>
      <w:marRight w:val="0"/>
      <w:marTop w:val="0"/>
      <w:marBottom w:val="0"/>
      <w:divBdr>
        <w:top w:val="none" w:sz="0" w:space="0" w:color="auto"/>
        <w:left w:val="none" w:sz="0" w:space="0" w:color="auto"/>
        <w:bottom w:val="none" w:sz="0" w:space="0" w:color="auto"/>
        <w:right w:val="none" w:sz="0" w:space="0" w:color="auto"/>
      </w:divBdr>
    </w:div>
    <w:div w:id="494809976">
      <w:bodyDiv w:val="1"/>
      <w:marLeft w:val="0"/>
      <w:marRight w:val="0"/>
      <w:marTop w:val="0"/>
      <w:marBottom w:val="0"/>
      <w:divBdr>
        <w:top w:val="none" w:sz="0" w:space="0" w:color="auto"/>
        <w:left w:val="none" w:sz="0" w:space="0" w:color="auto"/>
        <w:bottom w:val="none" w:sz="0" w:space="0" w:color="auto"/>
        <w:right w:val="none" w:sz="0" w:space="0" w:color="auto"/>
      </w:divBdr>
    </w:div>
    <w:div w:id="517622613">
      <w:bodyDiv w:val="1"/>
      <w:marLeft w:val="0"/>
      <w:marRight w:val="0"/>
      <w:marTop w:val="0"/>
      <w:marBottom w:val="0"/>
      <w:divBdr>
        <w:top w:val="none" w:sz="0" w:space="0" w:color="auto"/>
        <w:left w:val="none" w:sz="0" w:space="0" w:color="auto"/>
        <w:bottom w:val="none" w:sz="0" w:space="0" w:color="auto"/>
        <w:right w:val="none" w:sz="0" w:space="0" w:color="auto"/>
      </w:divBdr>
    </w:div>
    <w:div w:id="537741228">
      <w:bodyDiv w:val="1"/>
      <w:marLeft w:val="0"/>
      <w:marRight w:val="0"/>
      <w:marTop w:val="0"/>
      <w:marBottom w:val="0"/>
      <w:divBdr>
        <w:top w:val="none" w:sz="0" w:space="0" w:color="auto"/>
        <w:left w:val="none" w:sz="0" w:space="0" w:color="auto"/>
        <w:bottom w:val="none" w:sz="0" w:space="0" w:color="auto"/>
        <w:right w:val="none" w:sz="0" w:space="0" w:color="auto"/>
      </w:divBdr>
    </w:div>
    <w:div w:id="546142990">
      <w:bodyDiv w:val="1"/>
      <w:marLeft w:val="0"/>
      <w:marRight w:val="0"/>
      <w:marTop w:val="0"/>
      <w:marBottom w:val="0"/>
      <w:divBdr>
        <w:top w:val="none" w:sz="0" w:space="0" w:color="auto"/>
        <w:left w:val="none" w:sz="0" w:space="0" w:color="auto"/>
        <w:bottom w:val="none" w:sz="0" w:space="0" w:color="auto"/>
        <w:right w:val="none" w:sz="0" w:space="0" w:color="auto"/>
      </w:divBdr>
    </w:div>
    <w:div w:id="585771099">
      <w:bodyDiv w:val="1"/>
      <w:marLeft w:val="0"/>
      <w:marRight w:val="0"/>
      <w:marTop w:val="0"/>
      <w:marBottom w:val="0"/>
      <w:divBdr>
        <w:top w:val="none" w:sz="0" w:space="0" w:color="auto"/>
        <w:left w:val="none" w:sz="0" w:space="0" w:color="auto"/>
        <w:bottom w:val="none" w:sz="0" w:space="0" w:color="auto"/>
        <w:right w:val="none" w:sz="0" w:space="0" w:color="auto"/>
      </w:divBdr>
    </w:div>
    <w:div w:id="601574968">
      <w:bodyDiv w:val="1"/>
      <w:marLeft w:val="0"/>
      <w:marRight w:val="0"/>
      <w:marTop w:val="0"/>
      <w:marBottom w:val="0"/>
      <w:divBdr>
        <w:top w:val="none" w:sz="0" w:space="0" w:color="auto"/>
        <w:left w:val="none" w:sz="0" w:space="0" w:color="auto"/>
        <w:bottom w:val="none" w:sz="0" w:space="0" w:color="auto"/>
        <w:right w:val="none" w:sz="0" w:space="0" w:color="auto"/>
      </w:divBdr>
    </w:div>
    <w:div w:id="655838157">
      <w:bodyDiv w:val="1"/>
      <w:marLeft w:val="0"/>
      <w:marRight w:val="0"/>
      <w:marTop w:val="0"/>
      <w:marBottom w:val="0"/>
      <w:divBdr>
        <w:top w:val="none" w:sz="0" w:space="0" w:color="auto"/>
        <w:left w:val="none" w:sz="0" w:space="0" w:color="auto"/>
        <w:bottom w:val="none" w:sz="0" w:space="0" w:color="auto"/>
        <w:right w:val="none" w:sz="0" w:space="0" w:color="auto"/>
      </w:divBdr>
      <w:divsChild>
        <w:div w:id="631520521">
          <w:marLeft w:val="0"/>
          <w:marRight w:val="0"/>
          <w:marTop w:val="0"/>
          <w:marBottom w:val="0"/>
          <w:divBdr>
            <w:top w:val="none" w:sz="0" w:space="0" w:color="auto"/>
            <w:left w:val="none" w:sz="0" w:space="0" w:color="auto"/>
            <w:bottom w:val="none" w:sz="0" w:space="0" w:color="auto"/>
            <w:right w:val="none" w:sz="0" w:space="0" w:color="auto"/>
          </w:divBdr>
          <w:divsChild>
            <w:div w:id="1808349569">
              <w:marLeft w:val="0"/>
              <w:marRight w:val="0"/>
              <w:marTop w:val="0"/>
              <w:marBottom w:val="0"/>
              <w:divBdr>
                <w:top w:val="none" w:sz="0" w:space="0" w:color="auto"/>
                <w:left w:val="none" w:sz="0" w:space="0" w:color="auto"/>
                <w:bottom w:val="none" w:sz="0" w:space="0" w:color="auto"/>
                <w:right w:val="none" w:sz="0" w:space="0" w:color="auto"/>
              </w:divBdr>
              <w:divsChild>
                <w:div w:id="1528566438">
                  <w:marLeft w:val="0"/>
                  <w:marRight w:val="0"/>
                  <w:marTop w:val="0"/>
                  <w:marBottom w:val="0"/>
                  <w:divBdr>
                    <w:top w:val="none" w:sz="0" w:space="0" w:color="auto"/>
                    <w:left w:val="none" w:sz="0" w:space="0" w:color="auto"/>
                    <w:bottom w:val="none" w:sz="0" w:space="0" w:color="auto"/>
                    <w:right w:val="none" w:sz="0" w:space="0" w:color="auto"/>
                  </w:divBdr>
                  <w:divsChild>
                    <w:div w:id="5139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50835">
      <w:bodyDiv w:val="1"/>
      <w:marLeft w:val="0"/>
      <w:marRight w:val="0"/>
      <w:marTop w:val="0"/>
      <w:marBottom w:val="0"/>
      <w:divBdr>
        <w:top w:val="none" w:sz="0" w:space="0" w:color="auto"/>
        <w:left w:val="none" w:sz="0" w:space="0" w:color="auto"/>
        <w:bottom w:val="none" w:sz="0" w:space="0" w:color="auto"/>
        <w:right w:val="none" w:sz="0" w:space="0" w:color="auto"/>
      </w:divBdr>
    </w:div>
    <w:div w:id="707218208">
      <w:bodyDiv w:val="1"/>
      <w:marLeft w:val="0"/>
      <w:marRight w:val="0"/>
      <w:marTop w:val="0"/>
      <w:marBottom w:val="0"/>
      <w:divBdr>
        <w:top w:val="none" w:sz="0" w:space="0" w:color="auto"/>
        <w:left w:val="none" w:sz="0" w:space="0" w:color="auto"/>
        <w:bottom w:val="none" w:sz="0" w:space="0" w:color="auto"/>
        <w:right w:val="none" w:sz="0" w:space="0" w:color="auto"/>
      </w:divBdr>
    </w:div>
    <w:div w:id="781799939">
      <w:bodyDiv w:val="1"/>
      <w:marLeft w:val="0"/>
      <w:marRight w:val="0"/>
      <w:marTop w:val="0"/>
      <w:marBottom w:val="0"/>
      <w:divBdr>
        <w:top w:val="none" w:sz="0" w:space="0" w:color="auto"/>
        <w:left w:val="none" w:sz="0" w:space="0" w:color="auto"/>
        <w:bottom w:val="none" w:sz="0" w:space="0" w:color="auto"/>
        <w:right w:val="none" w:sz="0" w:space="0" w:color="auto"/>
      </w:divBdr>
    </w:div>
    <w:div w:id="782192965">
      <w:bodyDiv w:val="1"/>
      <w:marLeft w:val="0"/>
      <w:marRight w:val="0"/>
      <w:marTop w:val="0"/>
      <w:marBottom w:val="0"/>
      <w:divBdr>
        <w:top w:val="none" w:sz="0" w:space="0" w:color="auto"/>
        <w:left w:val="none" w:sz="0" w:space="0" w:color="auto"/>
        <w:bottom w:val="none" w:sz="0" w:space="0" w:color="auto"/>
        <w:right w:val="none" w:sz="0" w:space="0" w:color="auto"/>
      </w:divBdr>
    </w:div>
    <w:div w:id="788863299">
      <w:bodyDiv w:val="1"/>
      <w:marLeft w:val="0"/>
      <w:marRight w:val="0"/>
      <w:marTop w:val="0"/>
      <w:marBottom w:val="0"/>
      <w:divBdr>
        <w:top w:val="none" w:sz="0" w:space="0" w:color="auto"/>
        <w:left w:val="none" w:sz="0" w:space="0" w:color="auto"/>
        <w:bottom w:val="none" w:sz="0" w:space="0" w:color="auto"/>
        <w:right w:val="none" w:sz="0" w:space="0" w:color="auto"/>
      </w:divBdr>
    </w:div>
    <w:div w:id="806514168">
      <w:bodyDiv w:val="1"/>
      <w:marLeft w:val="0"/>
      <w:marRight w:val="0"/>
      <w:marTop w:val="0"/>
      <w:marBottom w:val="0"/>
      <w:divBdr>
        <w:top w:val="none" w:sz="0" w:space="0" w:color="auto"/>
        <w:left w:val="none" w:sz="0" w:space="0" w:color="auto"/>
        <w:bottom w:val="none" w:sz="0" w:space="0" w:color="auto"/>
        <w:right w:val="none" w:sz="0" w:space="0" w:color="auto"/>
      </w:divBdr>
    </w:div>
    <w:div w:id="880214576">
      <w:bodyDiv w:val="1"/>
      <w:marLeft w:val="0"/>
      <w:marRight w:val="0"/>
      <w:marTop w:val="0"/>
      <w:marBottom w:val="0"/>
      <w:divBdr>
        <w:top w:val="none" w:sz="0" w:space="0" w:color="auto"/>
        <w:left w:val="none" w:sz="0" w:space="0" w:color="auto"/>
        <w:bottom w:val="none" w:sz="0" w:space="0" w:color="auto"/>
        <w:right w:val="none" w:sz="0" w:space="0" w:color="auto"/>
      </w:divBdr>
    </w:div>
    <w:div w:id="913978272">
      <w:bodyDiv w:val="1"/>
      <w:marLeft w:val="0"/>
      <w:marRight w:val="0"/>
      <w:marTop w:val="0"/>
      <w:marBottom w:val="0"/>
      <w:divBdr>
        <w:top w:val="none" w:sz="0" w:space="0" w:color="auto"/>
        <w:left w:val="none" w:sz="0" w:space="0" w:color="auto"/>
        <w:bottom w:val="none" w:sz="0" w:space="0" w:color="auto"/>
        <w:right w:val="none" w:sz="0" w:space="0" w:color="auto"/>
      </w:divBdr>
    </w:div>
    <w:div w:id="990787615">
      <w:bodyDiv w:val="1"/>
      <w:marLeft w:val="0"/>
      <w:marRight w:val="0"/>
      <w:marTop w:val="0"/>
      <w:marBottom w:val="0"/>
      <w:divBdr>
        <w:top w:val="none" w:sz="0" w:space="0" w:color="auto"/>
        <w:left w:val="none" w:sz="0" w:space="0" w:color="auto"/>
        <w:bottom w:val="none" w:sz="0" w:space="0" w:color="auto"/>
        <w:right w:val="none" w:sz="0" w:space="0" w:color="auto"/>
      </w:divBdr>
    </w:div>
    <w:div w:id="1053887630">
      <w:bodyDiv w:val="1"/>
      <w:marLeft w:val="0"/>
      <w:marRight w:val="0"/>
      <w:marTop w:val="0"/>
      <w:marBottom w:val="0"/>
      <w:divBdr>
        <w:top w:val="none" w:sz="0" w:space="0" w:color="auto"/>
        <w:left w:val="none" w:sz="0" w:space="0" w:color="auto"/>
        <w:bottom w:val="none" w:sz="0" w:space="0" w:color="auto"/>
        <w:right w:val="none" w:sz="0" w:space="0" w:color="auto"/>
      </w:divBdr>
    </w:div>
    <w:div w:id="1080178616">
      <w:bodyDiv w:val="1"/>
      <w:marLeft w:val="0"/>
      <w:marRight w:val="0"/>
      <w:marTop w:val="0"/>
      <w:marBottom w:val="0"/>
      <w:divBdr>
        <w:top w:val="none" w:sz="0" w:space="0" w:color="auto"/>
        <w:left w:val="none" w:sz="0" w:space="0" w:color="auto"/>
        <w:bottom w:val="none" w:sz="0" w:space="0" w:color="auto"/>
        <w:right w:val="none" w:sz="0" w:space="0" w:color="auto"/>
      </w:divBdr>
    </w:div>
    <w:div w:id="1130126422">
      <w:bodyDiv w:val="1"/>
      <w:marLeft w:val="0"/>
      <w:marRight w:val="0"/>
      <w:marTop w:val="0"/>
      <w:marBottom w:val="0"/>
      <w:divBdr>
        <w:top w:val="none" w:sz="0" w:space="0" w:color="auto"/>
        <w:left w:val="none" w:sz="0" w:space="0" w:color="auto"/>
        <w:bottom w:val="none" w:sz="0" w:space="0" w:color="auto"/>
        <w:right w:val="none" w:sz="0" w:space="0" w:color="auto"/>
      </w:divBdr>
    </w:div>
    <w:div w:id="1148862101">
      <w:bodyDiv w:val="1"/>
      <w:marLeft w:val="0"/>
      <w:marRight w:val="0"/>
      <w:marTop w:val="0"/>
      <w:marBottom w:val="0"/>
      <w:divBdr>
        <w:top w:val="none" w:sz="0" w:space="0" w:color="auto"/>
        <w:left w:val="none" w:sz="0" w:space="0" w:color="auto"/>
        <w:bottom w:val="none" w:sz="0" w:space="0" w:color="auto"/>
        <w:right w:val="none" w:sz="0" w:space="0" w:color="auto"/>
      </w:divBdr>
    </w:div>
    <w:div w:id="1165127716">
      <w:bodyDiv w:val="1"/>
      <w:marLeft w:val="0"/>
      <w:marRight w:val="0"/>
      <w:marTop w:val="0"/>
      <w:marBottom w:val="0"/>
      <w:divBdr>
        <w:top w:val="none" w:sz="0" w:space="0" w:color="auto"/>
        <w:left w:val="none" w:sz="0" w:space="0" w:color="auto"/>
        <w:bottom w:val="none" w:sz="0" w:space="0" w:color="auto"/>
        <w:right w:val="none" w:sz="0" w:space="0" w:color="auto"/>
      </w:divBdr>
    </w:div>
    <w:div w:id="1190292806">
      <w:bodyDiv w:val="1"/>
      <w:marLeft w:val="0"/>
      <w:marRight w:val="0"/>
      <w:marTop w:val="0"/>
      <w:marBottom w:val="0"/>
      <w:divBdr>
        <w:top w:val="none" w:sz="0" w:space="0" w:color="auto"/>
        <w:left w:val="none" w:sz="0" w:space="0" w:color="auto"/>
        <w:bottom w:val="none" w:sz="0" w:space="0" w:color="auto"/>
        <w:right w:val="none" w:sz="0" w:space="0" w:color="auto"/>
      </w:divBdr>
    </w:div>
    <w:div w:id="1232934084">
      <w:bodyDiv w:val="1"/>
      <w:marLeft w:val="0"/>
      <w:marRight w:val="0"/>
      <w:marTop w:val="0"/>
      <w:marBottom w:val="0"/>
      <w:divBdr>
        <w:top w:val="none" w:sz="0" w:space="0" w:color="auto"/>
        <w:left w:val="none" w:sz="0" w:space="0" w:color="auto"/>
        <w:bottom w:val="none" w:sz="0" w:space="0" w:color="auto"/>
        <w:right w:val="none" w:sz="0" w:space="0" w:color="auto"/>
      </w:divBdr>
    </w:div>
    <w:div w:id="1294479157">
      <w:bodyDiv w:val="1"/>
      <w:marLeft w:val="0"/>
      <w:marRight w:val="0"/>
      <w:marTop w:val="0"/>
      <w:marBottom w:val="0"/>
      <w:divBdr>
        <w:top w:val="none" w:sz="0" w:space="0" w:color="auto"/>
        <w:left w:val="none" w:sz="0" w:space="0" w:color="auto"/>
        <w:bottom w:val="none" w:sz="0" w:space="0" w:color="auto"/>
        <w:right w:val="none" w:sz="0" w:space="0" w:color="auto"/>
      </w:divBdr>
    </w:div>
    <w:div w:id="1305040626">
      <w:bodyDiv w:val="1"/>
      <w:marLeft w:val="0"/>
      <w:marRight w:val="0"/>
      <w:marTop w:val="0"/>
      <w:marBottom w:val="0"/>
      <w:divBdr>
        <w:top w:val="none" w:sz="0" w:space="0" w:color="auto"/>
        <w:left w:val="none" w:sz="0" w:space="0" w:color="auto"/>
        <w:bottom w:val="none" w:sz="0" w:space="0" w:color="auto"/>
        <w:right w:val="none" w:sz="0" w:space="0" w:color="auto"/>
      </w:divBdr>
    </w:div>
    <w:div w:id="1322541801">
      <w:bodyDiv w:val="1"/>
      <w:marLeft w:val="0"/>
      <w:marRight w:val="0"/>
      <w:marTop w:val="0"/>
      <w:marBottom w:val="0"/>
      <w:divBdr>
        <w:top w:val="none" w:sz="0" w:space="0" w:color="auto"/>
        <w:left w:val="none" w:sz="0" w:space="0" w:color="auto"/>
        <w:bottom w:val="none" w:sz="0" w:space="0" w:color="auto"/>
        <w:right w:val="none" w:sz="0" w:space="0" w:color="auto"/>
      </w:divBdr>
    </w:div>
    <w:div w:id="1388067519">
      <w:bodyDiv w:val="1"/>
      <w:marLeft w:val="0"/>
      <w:marRight w:val="0"/>
      <w:marTop w:val="0"/>
      <w:marBottom w:val="0"/>
      <w:divBdr>
        <w:top w:val="none" w:sz="0" w:space="0" w:color="auto"/>
        <w:left w:val="none" w:sz="0" w:space="0" w:color="auto"/>
        <w:bottom w:val="none" w:sz="0" w:space="0" w:color="auto"/>
        <w:right w:val="none" w:sz="0" w:space="0" w:color="auto"/>
      </w:divBdr>
    </w:div>
    <w:div w:id="1452822265">
      <w:bodyDiv w:val="1"/>
      <w:marLeft w:val="0"/>
      <w:marRight w:val="0"/>
      <w:marTop w:val="0"/>
      <w:marBottom w:val="0"/>
      <w:divBdr>
        <w:top w:val="none" w:sz="0" w:space="0" w:color="auto"/>
        <w:left w:val="none" w:sz="0" w:space="0" w:color="auto"/>
        <w:bottom w:val="none" w:sz="0" w:space="0" w:color="auto"/>
        <w:right w:val="none" w:sz="0" w:space="0" w:color="auto"/>
      </w:divBdr>
    </w:div>
    <w:div w:id="1472478662">
      <w:bodyDiv w:val="1"/>
      <w:marLeft w:val="0"/>
      <w:marRight w:val="0"/>
      <w:marTop w:val="0"/>
      <w:marBottom w:val="0"/>
      <w:divBdr>
        <w:top w:val="none" w:sz="0" w:space="0" w:color="auto"/>
        <w:left w:val="none" w:sz="0" w:space="0" w:color="auto"/>
        <w:bottom w:val="none" w:sz="0" w:space="0" w:color="auto"/>
        <w:right w:val="none" w:sz="0" w:space="0" w:color="auto"/>
      </w:divBdr>
    </w:div>
    <w:div w:id="1480995644">
      <w:bodyDiv w:val="1"/>
      <w:marLeft w:val="0"/>
      <w:marRight w:val="0"/>
      <w:marTop w:val="0"/>
      <w:marBottom w:val="0"/>
      <w:divBdr>
        <w:top w:val="none" w:sz="0" w:space="0" w:color="auto"/>
        <w:left w:val="none" w:sz="0" w:space="0" w:color="auto"/>
        <w:bottom w:val="none" w:sz="0" w:space="0" w:color="auto"/>
        <w:right w:val="none" w:sz="0" w:space="0" w:color="auto"/>
      </w:divBdr>
    </w:div>
    <w:div w:id="1507330955">
      <w:bodyDiv w:val="1"/>
      <w:marLeft w:val="0"/>
      <w:marRight w:val="0"/>
      <w:marTop w:val="0"/>
      <w:marBottom w:val="0"/>
      <w:divBdr>
        <w:top w:val="none" w:sz="0" w:space="0" w:color="auto"/>
        <w:left w:val="none" w:sz="0" w:space="0" w:color="auto"/>
        <w:bottom w:val="none" w:sz="0" w:space="0" w:color="auto"/>
        <w:right w:val="none" w:sz="0" w:space="0" w:color="auto"/>
      </w:divBdr>
    </w:div>
    <w:div w:id="1530143079">
      <w:bodyDiv w:val="1"/>
      <w:marLeft w:val="0"/>
      <w:marRight w:val="0"/>
      <w:marTop w:val="0"/>
      <w:marBottom w:val="0"/>
      <w:divBdr>
        <w:top w:val="none" w:sz="0" w:space="0" w:color="auto"/>
        <w:left w:val="none" w:sz="0" w:space="0" w:color="auto"/>
        <w:bottom w:val="none" w:sz="0" w:space="0" w:color="auto"/>
        <w:right w:val="none" w:sz="0" w:space="0" w:color="auto"/>
      </w:divBdr>
    </w:div>
    <w:div w:id="1563558194">
      <w:bodyDiv w:val="1"/>
      <w:marLeft w:val="0"/>
      <w:marRight w:val="0"/>
      <w:marTop w:val="0"/>
      <w:marBottom w:val="0"/>
      <w:divBdr>
        <w:top w:val="none" w:sz="0" w:space="0" w:color="auto"/>
        <w:left w:val="none" w:sz="0" w:space="0" w:color="auto"/>
        <w:bottom w:val="none" w:sz="0" w:space="0" w:color="auto"/>
        <w:right w:val="none" w:sz="0" w:space="0" w:color="auto"/>
      </w:divBdr>
    </w:div>
    <w:div w:id="1647010693">
      <w:bodyDiv w:val="1"/>
      <w:marLeft w:val="0"/>
      <w:marRight w:val="0"/>
      <w:marTop w:val="0"/>
      <w:marBottom w:val="0"/>
      <w:divBdr>
        <w:top w:val="none" w:sz="0" w:space="0" w:color="auto"/>
        <w:left w:val="none" w:sz="0" w:space="0" w:color="auto"/>
        <w:bottom w:val="none" w:sz="0" w:space="0" w:color="auto"/>
        <w:right w:val="none" w:sz="0" w:space="0" w:color="auto"/>
      </w:divBdr>
    </w:div>
    <w:div w:id="1662346031">
      <w:bodyDiv w:val="1"/>
      <w:marLeft w:val="0"/>
      <w:marRight w:val="0"/>
      <w:marTop w:val="0"/>
      <w:marBottom w:val="0"/>
      <w:divBdr>
        <w:top w:val="none" w:sz="0" w:space="0" w:color="auto"/>
        <w:left w:val="none" w:sz="0" w:space="0" w:color="auto"/>
        <w:bottom w:val="none" w:sz="0" w:space="0" w:color="auto"/>
        <w:right w:val="none" w:sz="0" w:space="0" w:color="auto"/>
      </w:divBdr>
    </w:div>
    <w:div w:id="1701974271">
      <w:bodyDiv w:val="1"/>
      <w:marLeft w:val="0"/>
      <w:marRight w:val="0"/>
      <w:marTop w:val="0"/>
      <w:marBottom w:val="0"/>
      <w:divBdr>
        <w:top w:val="none" w:sz="0" w:space="0" w:color="auto"/>
        <w:left w:val="none" w:sz="0" w:space="0" w:color="auto"/>
        <w:bottom w:val="none" w:sz="0" w:space="0" w:color="auto"/>
        <w:right w:val="none" w:sz="0" w:space="0" w:color="auto"/>
      </w:divBdr>
    </w:div>
    <w:div w:id="1707755958">
      <w:bodyDiv w:val="1"/>
      <w:marLeft w:val="0"/>
      <w:marRight w:val="0"/>
      <w:marTop w:val="0"/>
      <w:marBottom w:val="0"/>
      <w:divBdr>
        <w:top w:val="none" w:sz="0" w:space="0" w:color="auto"/>
        <w:left w:val="none" w:sz="0" w:space="0" w:color="auto"/>
        <w:bottom w:val="none" w:sz="0" w:space="0" w:color="auto"/>
        <w:right w:val="none" w:sz="0" w:space="0" w:color="auto"/>
      </w:divBdr>
    </w:div>
    <w:div w:id="1728919936">
      <w:bodyDiv w:val="1"/>
      <w:marLeft w:val="0"/>
      <w:marRight w:val="0"/>
      <w:marTop w:val="0"/>
      <w:marBottom w:val="0"/>
      <w:divBdr>
        <w:top w:val="none" w:sz="0" w:space="0" w:color="auto"/>
        <w:left w:val="none" w:sz="0" w:space="0" w:color="auto"/>
        <w:bottom w:val="none" w:sz="0" w:space="0" w:color="auto"/>
        <w:right w:val="none" w:sz="0" w:space="0" w:color="auto"/>
      </w:divBdr>
    </w:div>
    <w:div w:id="1738474085">
      <w:bodyDiv w:val="1"/>
      <w:marLeft w:val="0"/>
      <w:marRight w:val="0"/>
      <w:marTop w:val="0"/>
      <w:marBottom w:val="0"/>
      <w:divBdr>
        <w:top w:val="none" w:sz="0" w:space="0" w:color="auto"/>
        <w:left w:val="none" w:sz="0" w:space="0" w:color="auto"/>
        <w:bottom w:val="none" w:sz="0" w:space="0" w:color="auto"/>
        <w:right w:val="none" w:sz="0" w:space="0" w:color="auto"/>
      </w:divBdr>
    </w:div>
    <w:div w:id="1769039376">
      <w:bodyDiv w:val="1"/>
      <w:marLeft w:val="0"/>
      <w:marRight w:val="0"/>
      <w:marTop w:val="0"/>
      <w:marBottom w:val="0"/>
      <w:divBdr>
        <w:top w:val="none" w:sz="0" w:space="0" w:color="auto"/>
        <w:left w:val="none" w:sz="0" w:space="0" w:color="auto"/>
        <w:bottom w:val="none" w:sz="0" w:space="0" w:color="auto"/>
        <w:right w:val="none" w:sz="0" w:space="0" w:color="auto"/>
      </w:divBdr>
    </w:div>
    <w:div w:id="1804734126">
      <w:bodyDiv w:val="1"/>
      <w:marLeft w:val="0"/>
      <w:marRight w:val="0"/>
      <w:marTop w:val="0"/>
      <w:marBottom w:val="0"/>
      <w:divBdr>
        <w:top w:val="none" w:sz="0" w:space="0" w:color="auto"/>
        <w:left w:val="none" w:sz="0" w:space="0" w:color="auto"/>
        <w:bottom w:val="none" w:sz="0" w:space="0" w:color="auto"/>
        <w:right w:val="none" w:sz="0" w:space="0" w:color="auto"/>
      </w:divBdr>
    </w:div>
    <w:div w:id="1884321615">
      <w:bodyDiv w:val="1"/>
      <w:marLeft w:val="0"/>
      <w:marRight w:val="0"/>
      <w:marTop w:val="0"/>
      <w:marBottom w:val="0"/>
      <w:divBdr>
        <w:top w:val="none" w:sz="0" w:space="0" w:color="auto"/>
        <w:left w:val="none" w:sz="0" w:space="0" w:color="auto"/>
        <w:bottom w:val="none" w:sz="0" w:space="0" w:color="auto"/>
        <w:right w:val="none" w:sz="0" w:space="0" w:color="auto"/>
      </w:divBdr>
    </w:div>
    <w:div w:id="1964574226">
      <w:bodyDiv w:val="1"/>
      <w:marLeft w:val="0"/>
      <w:marRight w:val="0"/>
      <w:marTop w:val="0"/>
      <w:marBottom w:val="0"/>
      <w:divBdr>
        <w:top w:val="none" w:sz="0" w:space="0" w:color="auto"/>
        <w:left w:val="none" w:sz="0" w:space="0" w:color="auto"/>
        <w:bottom w:val="none" w:sz="0" w:space="0" w:color="auto"/>
        <w:right w:val="none" w:sz="0" w:space="0" w:color="auto"/>
      </w:divBdr>
    </w:div>
    <w:div w:id="1980382441">
      <w:bodyDiv w:val="1"/>
      <w:marLeft w:val="0"/>
      <w:marRight w:val="0"/>
      <w:marTop w:val="0"/>
      <w:marBottom w:val="0"/>
      <w:divBdr>
        <w:top w:val="none" w:sz="0" w:space="0" w:color="auto"/>
        <w:left w:val="none" w:sz="0" w:space="0" w:color="auto"/>
        <w:bottom w:val="none" w:sz="0" w:space="0" w:color="auto"/>
        <w:right w:val="none" w:sz="0" w:space="0" w:color="auto"/>
      </w:divBdr>
    </w:div>
    <w:div w:id="2069068011">
      <w:bodyDiv w:val="1"/>
      <w:marLeft w:val="0"/>
      <w:marRight w:val="0"/>
      <w:marTop w:val="0"/>
      <w:marBottom w:val="0"/>
      <w:divBdr>
        <w:top w:val="none" w:sz="0" w:space="0" w:color="auto"/>
        <w:left w:val="none" w:sz="0" w:space="0" w:color="auto"/>
        <w:bottom w:val="none" w:sz="0" w:space="0" w:color="auto"/>
        <w:right w:val="none" w:sz="0" w:space="0" w:color="auto"/>
      </w:divBdr>
    </w:div>
    <w:div w:id="2117097588">
      <w:bodyDiv w:val="1"/>
      <w:marLeft w:val="0"/>
      <w:marRight w:val="0"/>
      <w:marTop w:val="0"/>
      <w:marBottom w:val="0"/>
      <w:divBdr>
        <w:top w:val="none" w:sz="0" w:space="0" w:color="auto"/>
        <w:left w:val="none" w:sz="0" w:space="0" w:color="auto"/>
        <w:bottom w:val="none" w:sz="0" w:space="0" w:color="auto"/>
        <w:right w:val="none" w:sz="0" w:space="0" w:color="auto"/>
      </w:divBdr>
    </w:div>
    <w:div w:id="213726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4B54-6B06-461C-B430-9CB70EAC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7004</Words>
  <Characters>39924</Characters>
  <Application>Microsoft Office Word</Application>
  <DocSecurity>0</DocSecurity>
  <Lines>332</Lines>
  <Paragraphs>93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 Konsolakis</dc:creator>
  <cp:keywords/>
  <dc:description/>
  <cp:lastModifiedBy>Rovithis Michael</cp:lastModifiedBy>
  <cp:revision>3</cp:revision>
  <dcterms:created xsi:type="dcterms:W3CDTF">2025-02-24T16:48:00Z</dcterms:created>
  <dcterms:modified xsi:type="dcterms:W3CDTF">2025-02-24T16:50:00Z</dcterms:modified>
</cp:coreProperties>
</file>