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66" w:rsidRPr="001441DD" w:rsidRDefault="00A12866" w:rsidP="00A12866">
      <w:pPr>
        <w:spacing w:line="276" w:lineRule="auto"/>
        <w:jc w:val="center"/>
        <w:rPr>
          <w:rFonts w:asciiTheme="minorHAnsi" w:hAnsiTheme="minorHAnsi"/>
          <w:b/>
          <w:spacing w:val="20"/>
          <w:sz w:val="32"/>
          <w:u w:val="thick"/>
          <w:lang w:val="el-GR"/>
        </w:rPr>
      </w:pPr>
      <w:r w:rsidRPr="001441DD">
        <w:rPr>
          <w:rFonts w:asciiTheme="minorHAnsi" w:hAnsiTheme="minorHAnsi"/>
          <w:b/>
          <w:spacing w:val="20"/>
          <w:sz w:val="32"/>
          <w:u w:val="thick"/>
          <w:lang w:val="el-GR"/>
        </w:rPr>
        <w:t>Βιομαθηματικά</w:t>
      </w:r>
    </w:p>
    <w:p w:rsidR="00A12866" w:rsidRPr="001441DD" w:rsidRDefault="00A12866" w:rsidP="00D10824">
      <w:pPr>
        <w:jc w:val="center"/>
        <w:rPr>
          <w:rFonts w:asciiTheme="minorHAnsi" w:hAnsiTheme="minorHAnsi"/>
          <w:b/>
          <w:lang w:val="el-GR"/>
        </w:rPr>
      </w:pPr>
      <w:r w:rsidRPr="001441DD">
        <w:rPr>
          <w:rFonts w:asciiTheme="minorHAnsi" w:hAnsiTheme="minorHAnsi"/>
          <w:b/>
          <w:lang w:val="el-GR"/>
        </w:rPr>
        <w:t>(Προσομοίωση Τελικής Εξέτασης)</w:t>
      </w:r>
    </w:p>
    <w:p w:rsidR="00A12866" w:rsidRPr="001441DD" w:rsidRDefault="00A12866" w:rsidP="00EE5F0C">
      <w:pPr>
        <w:spacing w:before="360"/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t xml:space="preserve">Θέμα </w:t>
      </w:r>
      <w:r w:rsidR="00D10824">
        <w:rPr>
          <w:rFonts w:asciiTheme="minorHAnsi" w:hAnsiTheme="minorHAnsi"/>
          <w:b/>
          <w:u w:val="thick"/>
          <w:lang w:val="el-GR"/>
        </w:rPr>
        <w:t>Α΄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A12866" w:rsidRDefault="00A12866" w:rsidP="00A12866">
      <w:pPr>
        <w:rPr>
          <w:rFonts w:asciiTheme="minorHAnsi" w:hAnsiTheme="minorHAnsi"/>
          <w:lang w:val="el-GR"/>
        </w:rPr>
      </w:pPr>
      <w:r w:rsidRPr="00626373">
        <w:rPr>
          <w:rFonts w:asciiTheme="minorHAnsi" w:hAnsiTheme="minorHAnsi"/>
          <w:lang w:val="el-GR"/>
        </w:rPr>
        <w:t>Οι παρακάτω μετρήσεις, αποτελούν την παραγωγή ελαιόλαδου (σε κιλά) 22 παραγωγών.</w:t>
      </w:r>
      <w:r>
        <w:rPr>
          <w:rFonts w:asciiTheme="minorHAnsi" w:hAnsiTheme="minorHAnsi"/>
          <w:lang w:val="el-GR"/>
        </w:rPr>
        <w:t xml:space="preserve"> Χρησιμοποιώντας 6 κλάσεις: </w:t>
      </w:r>
    </w:p>
    <w:p w:rsidR="00A12866" w:rsidRPr="001441DD" w:rsidRDefault="00A12866" w:rsidP="00A12866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lang w:val="el-GR"/>
        </w:rPr>
      </w:pPr>
      <w:r w:rsidRPr="001441DD">
        <w:rPr>
          <w:rFonts w:asciiTheme="minorHAnsi" w:hAnsiTheme="minorHAnsi"/>
          <w:lang w:val="el-GR"/>
        </w:rPr>
        <w:t>Να κατασκευάσετε την Κατανομή Σ</w:t>
      </w:r>
      <w:r>
        <w:rPr>
          <w:rFonts w:asciiTheme="minorHAnsi" w:hAnsiTheme="minorHAnsi"/>
          <w:lang w:val="el-GR"/>
        </w:rPr>
        <w:t>υχνοτήτων.</w:t>
      </w:r>
    </w:p>
    <w:p w:rsidR="00A12866" w:rsidRPr="001441DD" w:rsidRDefault="00A12866" w:rsidP="00A12866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lang w:val="el-GR"/>
        </w:rPr>
      </w:pPr>
      <w:r w:rsidRPr="001441DD">
        <w:rPr>
          <w:rFonts w:asciiTheme="minorHAnsi" w:hAnsiTheme="minorHAnsi"/>
          <w:lang w:val="el-GR"/>
        </w:rPr>
        <w:t xml:space="preserve">Να κατασκευάσετε το Ιστόγραμμα </w:t>
      </w:r>
      <w:bookmarkStart w:id="0" w:name="_GoBack"/>
      <w:bookmarkEnd w:id="0"/>
      <w:r w:rsidRPr="001441DD">
        <w:rPr>
          <w:rFonts w:asciiTheme="minorHAnsi" w:hAnsiTheme="minorHAnsi"/>
          <w:lang w:val="el-GR"/>
        </w:rPr>
        <w:t>Συχνοτήτων.</w:t>
      </w:r>
    </w:p>
    <w:p w:rsidR="00A12866" w:rsidRPr="001441DD" w:rsidRDefault="00A12866" w:rsidP="00A12866">
      <w:pPr>
        <w:pStyle w:val="ListParagraph"/>
        <w:numPr>
          <w:ilvl w:val="0"/>
          <w:numId w:val="1"/>
        </w:numPr>
        <w:spacing w:after="120"/>
        <w:ind w:left="284" w:hanging="284"/>
        <w:rPr>
          <w:rFonts w:asciiTheme="minorHAnsi" w:hAnsiTheme="minorHAnsi"/>
          <w:lang w:val="el-GR"/>
        </w:rPr>
      </w:pPr>
      <w:r w:rsidRPr="001441DD">
        <w:rPr>
          <w:rFonts w:asciiTheme="minorHAnsi" w:hAnsiTheme="minorHAnsi"/>
          <w:lang w:val="el-GR"/>
        </w:rPr>
        <w:t>Να υπολογίσετε τη Μέση Τιμή, την Διάμεσο, την Επικρατούσα Τιμή, την Διασπορά, τη</w:t>
      </w:r>
      <w:r>
        <w:rPr>
          <w:rFonts w:asciiTheme="minorHAnsi" w:hAnsiTheme="minorHAnsi"/>
          <w:lang w:val="el-GR"/>
        </w:rPr>
        <w:t>ν</w:t>
      </w:r>
      <w:r w:rsidRPr="001441DD">
        <w:rPr>
          <w:rFonts w:asciiTheme="minorHAnsi" w:hAnsiTheme="minorHAnsi"/>
          <w:lang w:val="el-GR"/>
        </w:rPr>
        <w:t xml:space="preserve"> Τυπική Απόκλιση και το</w:t>
      </w:r>
      <w:r>
        <w:rPr>
          <w:rFonts w:asciiTheme="minorHAnsi" w:hAnsiTheme="minorHAnsi"/>
          <w:lang w:val="el-GR"/>
        </w:rPr>
        <w:t>ν</w:t>
      </w:r>
      <w:r w:rsidRPr="001441DD">
        <w:rPr>
          <w:rFonts w:asciiTheme="minorHAnsi" w:hAnsiTheme="minorHAnsi"/>
          <w:lang w:val="el-GR"/>
        </w:rPr>
        <w:t xml:space="preserve"> Συντελεστή Μεταβλητότητας.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12866" w:rsidRPr="00626373" w:rsidTr="00CC061A">
        <w:trPr>
          <w:trHeight w:hRule="exact" w:val="340"/>
          <w:jc w:val="center"/>
        </w:trPr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2114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4278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3981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2468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1030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1643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7119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2000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1858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1876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1077</w:t>
            </w:r>
          </w:p>
        </w:tc>
      </w:tr>
      <w:tr w:rsidR="00A12866" w:rsidRPr="00626373" w:rsidTr="00CC061A">
        <w:trPr>
          <w:trHeight w:hRule="exact" w:val="340"/>
          <w:jc w:val="center"/>
        </w:trPr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1500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4105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5835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4608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3183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1512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1000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1932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1697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1355</w:t>
            </w:r>
          </w:p>
        </w:tc>
        <w:tc>
          <w:tcPr>
            <w:tcW w:w="850" w:type="dxa"/>
            <w:noWrap/>
            <w:vAlign w:val="center"/>
            <w:hideMark/>
          </w:tcPr>
          <w:p w:rsidR="00A12866" w:rsidRPr="00626373" w:rsidRDefault="00A12866" w:rsidP="00CC061A">
            <w:pPr>
              <w:spacing w:line="360" w:lineRule="auto"/>
              <w:jc w:val="center"/>
              <w:rPr>
                <w:rFonts w:asciiTheme="minorHAnsi" w:eastAsia="Times New Roman" w:hAnsiTheme="minorHAnsi" w:cs="Arial"/>
              </w:rPr>
            </w:pPr>
            <w:r w:rsidRPr="00626373">
              <w:rPr>
                <w:rFonts w:asciiTheme="minorHAnsi" w:eastAsia="Times New Roman" w:hAnsiTheme="minorHAnsi" w:cs="Arial"/>
              </w:rPr>
              <w:t>2478</w:t>
            </w:r>
          </w:p>
        </w:tc>
      </w:tr>
    </w:tbl>
    <w:p w:rsidR="00A12866" w:rsidRPr="001441DD" w:rsidRDefault="00A12866" w:rsidP="00EE5F0C">
      <w:pPr>
        <w:spacing w:before="360"/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t xml:space="preserve">Θέμα </w:t>
      </w:r>
      <w:r w:rsidR="00D10824">
        <w:rPr>
          <w:rFonts w:asciiTheme="minorHAnsi" w:hAnsiTheme="minorHAnsi"/>
          <w:b/>
          <w:u w:val="thick"/>
          <w:lang w:val="el-GR"/>
        </w:rPr>
        <w:t>Β΄</w:t>
      </w:r>
      <w:r w:rsidRPr="001441DD">
        <w:rPr>
          <w:rFonts w:asciiTheme="minorHAnsi" w:hAnsiTheme="minorHAnsi"/>
          <w:b/>
          <w:u w:val="thick"/>
          <w:vertAlign w:val="superscript"/>
          <w:lang w:val="el-GR"/>
        </w:rPr>
        <w:t xml:space="preserve"> 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A12866" w:rsidRDefault="007548C7" w:rsidP="00A12866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Πραγματοποιήθηκε μια έρευνα για να μετρηθεί το ύψος </w:t>
      </w:r>
      <w:r w:rsidR="00E70F0C">
        <w:rPr>
          <w:rFonts w:asciiTheme="minorHAnsi" w:hAnsiTheme="minorHAnsi"/>
          <w:lang w:val="el-GR"/>
        </w:rPr>
        <w:t>ενός θάμνου που ευδοκιμεί</w:t>
      </w:r>
      <w:r>
        <w:rPr>
          <w:rFonts w:asciiTheme="minorHAnsi" w:hAnsiTheme="minorHAnsi"/>
          <w:lang w:val="el-GR"/>
        </w:rPr>
        <w:t xml:space="preserve"> </w:t>
      </w:r>
      <w:r w:rsidR="00E70F0C">
        <w:rPr>
          <w:rFonts w:asciiTheme="minorHAnsi" w:hAnsiTheme="minorHAnsi"/>
          <w:lang w:val="el-GR"/>
        </w:rPr>
        <w:t xml:space="preserve">στις </w:t>
      </w:r>
      <w:r>
        <w:rPr>
          <w:rFonts w:asciiTheme="minorHAnsi" w:hAnsiTheme="minorHAnsi"/>
          <w:lang w:val="el-GR"/>
        </w:rPr>
        <w:t>Ηνωμένες Πολιτείες Αμερικής. Στην έρευνα</w:t>
      </w:r>
      <w:r w:rsidR="00E70F0C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  <w:lang w:val="el-GR"/>
        </w:rPr>
        <w:t xml:space="preserve">διαπιστώθηκε ότι το ύψος κατανέμεται κανονικά με μέση τιμή </w:t>
      </w:r>
      <w:r w:rsidR="00E70F0C" w:rsidRPr="00E70F0C">
        <w:rPr>
          <w:rFonts w:asciiTheme="minorHAnsi" w:hAnsiTheme="minorHAnsi"/>
          <w:lang w:val="el-GR"/>
        </w:rPr>
        <w:t>1</w:t>
      </w:r>
      <w:r w:rsidR="00012D4D" w:rsidRPr="00012D4D">
        <w:rPr>
          <w:rFonts w:asciiTheme="minorHAnsi" w:hAnsiTheme="minorHAnsi"/>
          <w:lang w:val="el-GR"/>
        </w:rPr>
        <w:t>,</w:t>
      </w:r>
      <w:r w:rsidR="00BA06FC" w:rsidRPr="00BA06FC">
        <w:rPr>
          <w:rFonts w:asciiTheme="minorHAnsi" w:hAnsiTheme="minorHAnsi"/>
          <w:lang w:val="el-GR"/>
        </w:rPr>
        <w:t>78</w:t>
      </w:r>
      <w:r w:rsidR="00012D4D">
        <w:rPr>
          <w:rFonts w:asciiTheme="minorHAnsi" w:hAnsiTheme="minorHAnsi"/>
        </w:rPr>
        <w:t>m</w:t>
      </w:r>
      <w:r>
        <w:rPr>
          <w:rFonts w:asciiTheme="minorHAnsi" w:hAnsiTheme="minorHAnsi"/>
          <w:lang w:val="el-GR"/>
        </w:rPr>
        <w:t xml:space="preserve"> και τυπική απόκλιση </w:t>
      </w:r>
      <w:r w:rsidR="00012D4D" w:rsidRPr="00012D4D">
        <w:rPr>
          <w:rFonts w:asciiTheme="minorHAnsi" w:hAnsiTheme="minorHAnsi"/>
          <w:lang w:val="el-GR"/>
        </w:rPr>
        <w:t>0,08</w:t>
      </w:r>
      <w:r w:rsidR="00012D4D">
        <w:rPr>
          <w:rFonts w:asciiTheme="minorHAnsi" w:hAnsiTheme="minorHAnsi"/>
        </w:rPr>
        <w:t>m</w:t>
      </w:r>
      <w:r>
        <w:rPr>
          <w:rFonts w:asciiTheme="minorHAnsi" w:hAnsiTheme="minorHAnsi"/>
          <w:lang w:val="el-GR"/>
        </w:rPr>
        <w:t xml:space="preserve"> ίντσες. Ένας </w:t>
      </w:r>
      <w:r w:rsidR="00012D4D">
        <w:rPr>
          <w:rFonts w:asciiTheme="minorHAnsi" w:hAnsiTheme="minorHAnsi"/>
          <w:lang w:val="el-GR"/>
        </w:rPr>
        <w:t xml:space="preserve">από τους θάμνους που μελετήθηκαν στην έρευνα </w:t>
      </w:r>
      <w:r>
        <w:rPr>
          <w:rFonts w:asciiTheme="minorHAnsi" w:hAnsiTheme="minorHAnsi"/>
          <w:lang w:val="el-GR"/>
        </w:rPr>
        <w:t>επιλέχθηκε τυχαία.</w:t>
      </w:r>
    </w:p>
    <w:p w:rsidR="00A12866" w:rsidRPr="001441DD" w:rsidRDefault="007548C7" w:rsidP="007548C7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Υπολογίστε την πιθανότητα </w:t>
      </w:r>
      <w:r w:rsidR="007256B2">
        <w:rPr>
          <w:rFonts w:asciiTheme="minorHAnsi" w:hAnsiTheme="minorHAnsi"/>
          <w:lang w:val="el-GR"/>
        </w:rPr>
        <w:t xml:space="preserve">το ύψος του να είναι μικρότερο από </w:t>
      </w:r>
      <w:r w:rsidR="00012D4D">
        <w:rPr>
          <w:rFonts w:asciiTheme="minorHAnsi" w:hAnsiTheme="minorHAnsi"/>
          <w:lang w:val="el-GR"/>
        </w:rPr>
        <w:t>1,68</w:t>
      </w:r>
      <w:r w:rsidR="00012D4D">
        <w:rPr>
          <w:rFonts w:asciiTheme="minorHAnsi" w:hAnsiTheme="minorHAnsi"/>
        </w:rPr>
        <w:t>m</w:t>
      </w:r>
      <w:r w:rsidR="007256B2">
        <w:rPr>
          <w:rFonts w:asciiTheme="minorHAnsi" w:hAnsiTheme="minorHAnsi"/>
          <w:lang w:val="el-GR"/>
        </w:rPr>
        <w:t>.</w:t>
      </w:r>
    </w:p>
    <w:p w:rsidR="00A12866" w:rsidRPr="001441DD" w:rsidRDefault="007256B2" w:rsidP="007548C7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Υπολογίστε την πιθανότητα το ύψος του να είναι μεταξύ </w:t>
      </w:r>
      <w:r w:rsidR="00012D4D" w:rsidRPr="00012D4D">
        <w:rPr>
          <w:rFonts w:asciiTheme="minorHAnsi" w:hAnsiTheme="minorHAnsi"/>
          <w:lang w:val="el-GR"/>
        </w:rPr>
        <w:t>1,68</w:t>
      </w:r>
      <w:r w:rsidR="00012D4D">
        <w:rPr>
          <w:rFonts w:asciiTheme="minorHAnsi" w:hAnsiTheme="minorHAnsi"/>
        </w:rPr>
        <w:t>m</w:t>
      </w:r>
      <w:r>
        <w:rPr>
          <w:rFonts w:asciiTheme="minorHAnsi" w:hAnsiTheme="minorHAnsi"/>
          <w:lang w:val="el-GR"/>
        </w:rPr>
        <w:t xml:space="preserve"> και </w:t>
      </w:r>
      <w:r w:rsidR="00012D4D" w:rsidRPr="00012D4D">
        <w:rPr>
          <w:rFonts w:asciiTheme="minorHAnsi" w:hAnsiTheme="minorHAnsi"/>
          <w:lang w:val="el-GR"/>
        </w:rPr>
        <w:t>1,83</w:t>
      </w:r>
      <w:r w:rsidR="00012D4D">
        <w:rPr>
          <w:rFonts w:asciiTheme="minorHAnsi" w:hAnsiTheme="minorHAnsi"/>
        </w:rPr>
        <w:t>m</w:t>
      </w:r>
      <w:r>
        <w:rPr>
          <w:rFonts w:asciiTheme="minorHAnsi" w:hAnsiTheme="minorHAnsi"/>
          <w:lang w:val="el-GR"/>
        </w:rPr>
        <w:t>.</w:t>
      </w:r>
    </w:p>
    <w:p w:rsidR="00A12866" w:rsidRPr="001441DD" w:rsidRDefault="007256B2" w:rsidP="007548C7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Υπολογίστε την πιθανότητα το ύψος του να είναι μεγαλύτερο από </w:t>
      </w:r>
      <w:r w:rsidR="00012D4D" w:rsidRPr="009F28F6">
        <w:rPr>
          <w:rFonts w:asciiTheme="minorHAnsi" w:hAnsiTheme="minorHAnsi"/>
          <w:lang w:val="el-GR"/>
        </w:rPr>
        <w:t>1,83</w:t>
      </w:r>
      <w:r w:rsidR="00012D4D">
        <w:rPr>
          <w:rFonts w:asciiTheme="minorHAnsi" w:hAnsiTheme="minorHAnsi"/>
        </w:rPr>
        <w:t>m</w:t>
      </w:r>
      <w:r>
        <w:rPr>
          <w:rFonts w:asciiTheme="minorHAnsi" w:hAnsiTheme="minorHAnsi"/>
          <w:lang w:val="el-GR"/>
        </w:rPr>
        <w:t>.</w:t>
      </w:r>
    </w:p>
    <w:p w:rsidR="009352E0" w:rsidRPr="001441DD" w:rsidRDefault="009352E0" w:rsidP="00EE5F0C">
      <w:pPr>
        <w:spacing w:before="360"/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t xml:space="preserve">Θέμα </w:t>
      </w:r>
      <w:r w:rsidR="00D10824">
        <w:rPr>
          <w:rFonts w:asciiTheme="minorHAnsi" w:hAnsiTheme="minorHAnsi"/>
          <w:b/>
          <w:u w:val="thick"/>
          <w:lang w:val="el-GR"/>
        </w:rPr>
        <w:t>Γ΄</w:t>
      </w:r>
      <w:r w:rsidRPr="001441DD">
        <w:rPr>
          <w:rFonts w:asciiTheme="minorHAnsi" w:hAnsiTheme="minorHAnsi"/>
          <w:b/>
          <w:u w:val="thick"/>
          <w:vertAlign w:val="superscript"/>
          <w:lang w:val="el-GR"/>
        </w:rPr>
        <w:t xml:space="preserve"> 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D10824" w:rsidRDefault="00D10824" w:rsidP="009352E0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Για τα δεδομένα του Θέματος Α΄</w:t>
      </w:r>
      <w:r w:rsidR="00E70F0C">
        <w:rPr>
          <w:rFonts w:asciiTheme="minorHAnsi" w:hAnsiTheme="minorHAnsi"/>
          <w:lang w:val="el-GR"/>
        </w:rPr>
        <w:t>.</w:t>
      </w:r>
    </w:p>
    <w:p w:rsidR="009352E0" w:rsidRPr="00D10824" w:rsidRDefault="00D10824" w:rsidP="00D10824">
      <w:pPr>
        <w:pStyle w:val="ListParagraph"/>
        <w:numPr>
          <w:ilvl w:val="0"/>
          <w:numId w:val="4"/>
        </w:numPr>
        <w:ind w:left="284" w:hanging="284"/>
        <w:rPr>
          <w:rFonts w:asciiTheme="minorHAnsi" w:hAnsiTheme="minorHAnsi"/>
          <w:lang w:val="el-GR"/>
        </w:rPr>
      </w:pPr>
      <w:r w:rsidRPr="00D10824">
        <w:rPr>
          <w:rFonts w:asciiTheme="minorHAnsi" w:hAnsiTheme="minorHAnsi"/>
          <w:lang w:val="el-GR"/>
        </w:rPr>
        <w:t>Να υπολογίσετε ένα 95% Διάστημα Εμπιστοσύνης για τη Μέση Τιμή.</w:t>
      </w:r>
    </w:p>
    <w:p w:rsidR="00D10824" w:rsidRPr="00D10824" w:rsidRDefault="00D10824" w:rsidP="00D10824">
      <w:pPr>
        <w:pStyle w:val="ListParagraph"/>
        <w:numPr>
          <w:ilvl w:val="0"/>
          <w:numId w:val="4"/>
        </w:numPr>
        <w:ind w:left="284" w:hanging="284"/>
        <w:rPr>
          <w:lang w:val="el-GR"/>
        </w:rPr>
      </w:pPr>
      <w:r w:rsidRPr="00D10824">
        <w:rPr>
          <w:rFonts w:asciiTheme="minorHAnsi" w:hAnsiTheme="minorHAnsi"/>
          <w:lang w:val="el-GR"/>
        </w:rPr>
        <w:t>Να περιγράψετε με λόγια το τι εκφράζει το Διάστημα Εμπιστοσύνης που υπολογίσατε παραπάνω.</w:t>
      </w:r>
    </w:p>
    <w:p w:rsidR="00A12866" w:rsidRDefault="00A12866" w:rsidP="00A12866">
      <w:pPr>
        <w:rPr>
          <w:rFonts w:asciiTheme="minorHAnsi" w:hAnsiTheme="minorHAnsi"/>
          <w:lang w:val="el-GR"/>
        </w:rPr>
      </w:pPr>
    </w:p>
    <w:p w:rsidR="00EE5F0C" w:rsidRDefault="00EE5F0C" w:rsidP="00A12866">
      <w:pPr>
        <w:rPr>
          <w:rFonts w:asciiTheme="minorHAnsi" w:hAnsiTheme="minorHAnsi"/>
          <w:lang w:val="el-GR"/>
        </w:rPr>
      </w:pPr>
    </w:p>
    <w:p w:rsidR="008E35C4" w:rsidRPr="001441DD" w:rsidRDefault="008E35C4" w:rsidP="00EE5F0C">
      <w:pPr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lastRenderedPageBreak/>
        <w:t xml:space="preserve">Θέμα </w:t>
      </w:r>
      <w:r>
        <w:rPr>
          <w:rFonts w:asciiTheme="minorHAnsi" w:hAnsiTheme="minorHAnsi"/>
          <w:b/>
          <w:u w:val="thick"/>
          <w:lang w:val="el-GR"/>
        </w:rPr>
        <w:t>Δ΄</w:t>
      </w:r>
      <w:r w:rsidRPr="001441DD">
        <w:rPr>
          <w:rFonts w:asciiTheme="minorHAnsi" w:hAnsiTheme="minorHAnsi"/>
          <w:b/>
          <w:u w:val="thick"/>
          <w:vertAlign w:val="superscript"/>
          <w:lang w:val="el-GR"/>
        </w:rPr>
        <w:t xml:space="preserve"> 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C0431A" w:rsidRDefault="00C0431A" w:rsidP="008E35C4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Μια εταιρεία παραγωγής λιπασμάτων υποστηρίζει πως το νέο της λίπασμα θα βελτιώσει</w:t>
      </w:r>
      <w:r w:rsidR="0085183F">
        <w:rPr>
          <w:rFonts w:asciiTheme="minorHAnsi" w:hAnsiTheme="minorHAnsi"/>
          <w:lang w:val="el-GR"/>
        </w:rPr>
        <w:t xml:space="preserve"> περαιτέρω</w:t>
      </w:r>
      <w:r>
        <w:rPr>
          <w:rFonts w:asciiTheme="minorHAnsi" w:hAnsiTheme="minorHAnsi"/>
          <w:lang w:val="el-GR"/>
        </w:rPr>
        <w:t xml:space="preserve"> την παραγωγή των καλλιεργητών. </w:t>
      </w:r>
      <w:r w:rsidR="003D0B23">
        <w:rPr>
          <w:rFonts w:asciiTheme="minorHAnsi" w:hAnsiTheme="minorHAnsi"/>
          <w:lang w:val="el-GR"/>
        </w:rPr>
        <w:t xml:space="preserve">Ένας συνεταιρισμός καλλιεργητών, προτού αγοράσει το λίπασμα, αποφάσισε να πραγματοποιήσει </w:t>
      </w:r>
      <w:r w:rsidR="0085183F">
        <w:rPr>
          <w:rFonts w:asciiTheme="minorHAnsi" w:hAnsiTheme="minorHAnsi"/>
          <w:lang w:val="el-GR"/>
        </w:rPr>
        <w:t xml:space="preserve">μια έρευνα </w:t>
      </w:r>
      <w:r w:rsidR="003D0B23">
        <w:rPr>
          <w:rFonts w:asciiTheme="minorHAnsi" w:hAnsiTheme="minorHAnsi"/>
          <w:lang w:val="el-GR"/>
        </w:rPr>
        <w:t xml:space="preserve">για να ελέγξει το αληθές του ισχυρισμού της εταιρείας. Τα δεδομένα που συλλέχθηκαν παρουσιάζονται στον παρακάτω πίνακα και εκφράζουν </w:t>
      </w:r>
      <w:r w:rsidR="0085183F">
        <w:rPr>
          <w:rFonts w:asciiTheme="minorHAnsi" w:hAnsiTheme="minorHAnsi"/>
          <w:lang w:val="el-GR"/>
        </w:rPr>
        <w:t xml:space="preserve">την παραγωγή αγρών που χρησιμοποίησαν το παλιό και αγρών που χρησιμοποίησαν το </w:t>
      </w:r>
      <w:r w:rsidR="0081419A">
        <w:rPr>
          <w:rFonts w:asciiTheme="minorHAnsi" w:hAnsiTheme="minorHAnsi"/>
          <w:lang w:val="el-GR"/>
        </w:rPr>
        <w:t xml:space="preserve">νέο </w:t>
      </w:r>
      <w:r w:rsidR="0085183F">
        <w:rPr>
          <w:rFonts w:asciiTheme="minorHAnsi" w:hAnsiTheme="minorHAnsi"/>
          <w:lang w:val="el-GR"/>
        </w:rPr>
        <w:t>λίπασμα της εταιρείας (σε κιλά)</w:t>
      </w:r>
      <w:r w:rsidR="003D0B23">
        <w:rPr>
          <w:rFonts w:asciiTheme="minorHAnsi" w:hAnsiTheme="minorHAnsi"/>
          <w:lang w:val="el-GR"/>
        </w:rPr>
        <w:t>.</w:t>
      </w:r>
    </w:p>
    <w:p w:rsidR="008E35C4" w:rsidRPr="00D10824" w:rsidRDefault="003D0B23" w:rsidP="003D0B23">
      <w:pPr>
        <w:pStyle w:val="ListParagraph"/>
        <w:numPr>
          <w:ilvl w:val="0"/>
          <w:numId w:val="5"/>
        </w:numPr>
        <w:ind w:left="284" w:hanging="284"/>
        <w:jc w:val="left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Διατυπώστε την </w:t>
      </w:r>
      <w:r w:rsidR="009C7C04">
        <w:rPr>
          <w:rFonts w:asciiTheme="minorHAnsi" w:hAnsiTheme="minorHAnsi"/>
          <w:lang w:val="el-GR"/>
        </w:rPr>
        <w:t>μ</w:t>
      </w:r>
      <w:r>
        <w:rPr>
          <w:rFonts w:asciiTheme="minorHAnsi" w:hAnsiTheme="minorHAnsi"/>
          <w:lang w:val="el-GR"/>
        </w:rPr>
        <w:t>ηδενική (</w:t>
      </w:r>
      <w:r>
        <w:rPr>
          <w:rFonts w:asciiTheme="minorHAnsi" w:hAnsiTheme="minorHAnsi"/>
        </w:rPr>
        <w:t>H</w:t>
      </w:r>
      <w:r w:rsidRPr="003D0B23">
        <w:rPr>
          <w:rFonts w:asciiTheme="minorHAnsi" w:hAnsiTheme="minorHAnsi"/>
          <w:vertAlign w:val="subscript"/>
          <w:lang w:val="el-GR"/>
        </w:rPr>
        <w:t>0</w:t>
      </w:r>
      <w:r w:rsidRPr="003D0B23">
        <w:rPr>
          <w:rFonts w:asciiTheme="minorHAnsi" w:hAnsiTheme="minorHAnsi"/>
          <w:lang w:val="el-GR"/>
        </w:rPr>
        <w:t xml:space="preserve">) </w:t>
      </w:r>
      <w:r>
        <w:rPr>
          <w:rFonts w:asciiTheme="minorHAnsi" w:hAnsiTheme="minorHAnsi"/>
          <w:lang w:val="el-GR"/>
        </w:rPr>
        <w:t xml:space="preserve">και την </w:t>
      </w:r>
      <w:r w:rsidR="009C7C04">
        <w:rPr>
          <w:rFonts w:asciiTheme="minorHAnsi" w:hAnsiTheme="minorHAnsi"/>
          <w:lang w:val="el-GR"/>
        </w:rPr>
        <w:t>ε</w:t>
      </w:r>
      <w:r>
        <w:rPr>
          <w:rFonts w:asciiTheme="minorHAnsi" w:hAnsiTheme="minorHAnsi"/>
          <w:lang w:val="el-GR"/>
        </w:rPr>
        <w:t>ναλλακτική (</w:t>
      </w:r>
      <w:r>
        <w:rPr>
          <w:rFonts w:asciiTheme="minorHAnsi" w:hAnsiTheme="minorHAnsi"/>
        </w:rPr>
        <w:t>H</w:t>
      </w:r>
      <w:r w:rsidRPr="003D0B23">
        <w:rPr>
          <w:rFonts w:asciiTheme="minorHAnsi" w:hAnsiTheme="minorHAnsi"/>
          <w:vertAlign w:val="subscript"/>
          <w:lang w:val="el-GR"/>
        </w:rPr>
        <w:t>1</w:t>
      </w:r>
      <w:r w:rsidRPr="003D0B23">
        <w:rPr>
          <w:rFonts w:asciiTheme="minorHAnsi" w:hAnsiTheme="minorHAnsi"/>
          <w:lang w:val="el-GR"/>
        </w:rPr>
        <w:t xml:space="preserve">) </w:t>
      </w:r>
      <w:r>
        <w:rPr>
          <w:rFonts w:asciiTheme="minorHAnsi" w:hAnsiTheme="minorHAnsi"/>
          <w:lang w:val="el-GR"/>
        </w:rPr>
        <w:t>υπόθεση του ελέγχου.</w:t>
      </w:r>
    </w:p>
    <w:p w:rsidR="0085183F" w:rsidRPr="007913AB" w:rsidRDefault="0085183F" w:rsidP="007913AB">
      <w:pPr>
        <w:pStyle w:val="ListParagraph"/>
        <w:numPr>
          <w:ilvl w:val="0"/>
          <w:numId w:val="5"/>
        </w:numPr>
        <w:ind w:left="284" w:hanging="284"/>
        <w:rPr>
          <w:lang w:val="el-GR"/>
        </w:rPr>
      </w:pPr>
      <w:r w:rsidRPr="00DB27A2">
        <w:rPr>
          <w:rFonts w:asciiTheme="minorHAnsi" w:hAnsiTheme="minorHAnsi"/>
          <w:lang w:val="el-GR"/>
        </w:rPr>
        <w:t xml:space="preserve">Υπολογίστε την 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-τιμή (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</w:t>
      </w:r>
      <w:r w:rsidRPr="00DB27A2">
        <w:rPr>
          <w:rFonts w:asciiTheme="minorHAnsi" w:hAnsiTheme="minorHAnsi"/>
        </w:rPr>
        <w:t>value</w:t>
      </w:r>
      <w:r w:rsidRPr="00DB27A2">
        <w:rPr>
          <w:rFonts w:asciiTheme="minorHAnsi" w:hAnsiTheme="minorHAnsi"/>
          <w:lang w:val="el-GR"/>
        </w:rPr>
        <w:t>) του ελέγχου</w:t>
      </w:r>
      <w:r w:rsidR="00DB27A2" w:rsidRPr="00DB27A2">
        <w:rPr>
          <w:rFonts w:asciiTheme="minorHAnsi" w:hAnsiTheme="minorHAnsi"/>
          <w:lang w:val="el-GR"/>
        </w:rPr>
        <w:t xml:space="preserve"> και </w:t>
      </w:r>
      <w:r w:rsidR="007913AB">
        <w:rPr>
          <w:rFonts w:asciiTheme="minorHAnsi" w:hAnsiTheme="minorHAnsi"/>
          <w:lang w:val="el-GR"/>
        </w:rPr>
        <w:t>δ</w:t>
      </w:r>
      <w:r w:rsidR="0081419A" w:rsidRPr="007913AB">
        <w:rPr>
          <w:rFonts w:asciiTheme="minorHAnsi" w:hAnsiTheme="minorHAnsi"/>
          <w:lang w:val="el-GR"/>
        </w:rPr>
        <w:t xml:space="preserve">ιατυπώστε το συμπέρασμα της </w:t>
      </w:r>
      <w:r w:rsidR="00DB27A2" w:rsidRPr="007913AB">
        <w:rPr>
          <w:rFonts w:asciiTheme="minorHAnsi" w:hAnsiTheme="minorHAnsi"/>
          <w:lang w:val="el-GR"/>
        </w:rPr>
        <w:t xml:space="preserve">στατιστικής </w:t>
      </w:r>
      <w:r w:rsidR="0081419A" w:rsidRPr="007913AB">
        <w:rPr>
          <w:rFonts w:asciiTheme="minorHAnsi" w:hAnsiTheme="minorHAnsi"/>
          <w:lang w:val="el-GR"/>
        </w:rPr>
        <w:t>ανάλυσης</w:t>
      </w:r>
      <w:r w:rsidR="007913AB" w:rsidRPr="007913AB">
        <w:rPr>
          <w:rFonts w:asciiTheme="minorHAnsi" w:hAnsiTheme="minorHAnsi"/>
          <w:lang w:val="el-GR"/>
        </w:rPr>
        <w:t xml:space="preserve"> σε επίπεδο σημαντικότητας </w:t>
      </w:r>
      <w:r w:rsidR="007913AB">
        <w:rPr>
          <w:rFonts w:asciiTheme="minorHAnsi" w:hAnsiTheme="minorHAnsi"/>
          <w:lang w:val="el-GR"/>
        </w:rPr>
        <w:t>α=5%</w:t>
      </w:r>
      <w:r w:rsidR="0081419A" w:rsidRPr="007913AB">
        <w:rPr>
          <w:rFonts w:asciiTheme="minorHAnsi" w:hAnsiTheme="minorHAnsi"/>
          <w:lang w:val="el-GR"/>
        </w:rPr>
        <w:t>.</w:t>
      </w:r>
    </w:p>
    <w:p w:rsidR="007913AB" w:rsidRPr="007913AB" w:rsidRDefault="007913AB" w:rsidP="007913AB">
      <w:pPr>
        <w:pStyle w:val="ListParagraph"/>
        <w:numPr>
          <w:ilvl w:val="0"/>
          <w:numId w:val="5"/>
        </w:numPr>
        <w:ind w:left="284" w:hanging="284"/>
        <w:rPr>
          <w:lang w:val="el-GR"/>
        </w:rPr>
      </w:pPr>
      <w:r w:rsidRPr="00DB27A2">
        <w:rPr>
          <w:rFonts w:asciiTheme="minorHAnsi" w:hAnsiTheme="minorHAnsi"/>
          <w:lang w:val="el-GR"/>
        </w:rPr>
        <w:t xml:space="preserve">Υπολογίστε την 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-τιμή (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</w:t>
      </w:r>
      <w:r w:rsidRPr="00DB27A2">
        <w:rPr>
          <w:rFonts w:asciiTheme="minorHAnsi" w:hAnsiTheme="minorHAnsi"/>
        </w:rPr>
        <w:t>value</w:t>
      </w:r>
      <w:r w:rsidRPr="00DB27A2">
        <w:rPr>
          <w:rFonts w:asciiTheme="minorHAnsi" w:hAnsiTheme="minorHAnsi"/>
          <w:lang w:val="el-GR"/>
        </w:rPr>
        <w:t xml:space="preserve">) του ελέγχου και </w:t>
      </w:r>
      <w:r>
        <w:rPr>
          <w:rFonts w:asciiTheme="minorHAnsi" w:hAnsiTheme="minorHAnsi"/>
          <w:lang w:val="el-GR"/>
        </w:rPr>
        <w:t>δ</w:t>
      </w:r>
      <w:r w:rsidRPr="007913AB">
        <w:rPr>
          <w:rFonts w:asciiTheme="minorHAnsi" w:hAnsiTheme="minorHAnsi"/>
          <w:lang w:val="el-GR"/>
        </w:rPr>
        <w:t xml:space="preserve">ιατυπώστε το συμπέρασμα της στατιστικής ανάλυσης σε επίπεδο σημαντικότητας </w:t>
      </w:r>
      <w:r>
        <w:rPr>
          <w:rFonts w:asciiTheme="minorHAnsi" w:hAnsiTheme="minorHAnsi"/>
          <w:lang w:val="el-GR"/>
        </w:rPr>
        <w:t>α=1%</w:t>
      </w:r>
      <w:r w:rsidRPr="007913AB">
        <w:rPr>
          <w:rFonts w:asciiTheme="minorHAnsi" w:hAnsiTheme="minorHAnsi"/>
          <w:lang w:val="el-GR"/>
        </w:rPr>
        <w:t>.</w:t>
      </w:r>
    </w:p>
    <w:p w:rsidR="0081419A" w:rsidRPr="00D10824" w:rsidRDefault="007913AB" w:rsidP="00C33685">
      <w:pPr>
        <w:pStyle w:val="ListParagraph"/>
        <w:numPr>
          <w:ilvl w:val="0"/>
          <w:numId w:val="5"/>
        </w:numPr>
        <w:spacing w:after="120"/>
        <w:ind w:left="284" w:hanging="284"/>
        <w:rPr>
          <w:lang w:val="el-GR"/>
        </w:rPr>
      </w:pPr>
      <w:r>
        <w:rPr>
          <w:rFonts w:asciiTheme="minorHAnsi" w:hAnsiTheme="minorHAnsi"/>
          <w:lang w:val="el-GR"/>
        </w:rPr>
        <w:t>Εάν ο συνεταιρισμός επιθυμούσε να είναι βέβαιος 99% για την αποτελεσματικότητα του λιπάσματος, θ</w:t>
      </w:r>
      <w:r w:rsidR="0081419A">
        <w:rPr>
          <w:rFonts w:asciiTheme="minorHAnsi" w:hAnsiTheme="minorHAnsi"/>
          <w:lang w:val="el-GR"/>
        </w:rPr>
        <w:t xml:space="preserve">α τον </w:t>
      </w:r>
      <w:r>
        <w:rPr>
          <w:rFonts w:asciiTheme="minorHAnsi" w:hAnsiTheme="minorHAnsi"/>
          <w:lang w:val="el-GR"/>
        </w:rPr>
        <w:t xml:space="preserve">συμβουλεύατε </w:t>
      </w:r>
      <w:r w:rsidR="0081419A">
        <w:rPr>
          <w:rFonts w:asciiTheme="minorHAnsi" w:hAnsiTheme="minorHAnsi"/>
          <w:lang w:val="el-GR"/>
        </w:rPr>
        <w:t xml:space="preserve">να προχωρήσει στην αγορά του νέου </w:t>
      </w:r>
      <w:r w:rsidR="00740552">
        <w:rPr>
          <w:rFonts w:asciiTheme="minorHAnsi" w:hAnsiTheme="minorHAnsi"/>
          <w:lang w:val="el-GR"/>
        </w:rPr>
        <w:t>λιπάσματος ή όχι; Γιατί;</w:t>
      </w:r>
    </w:p>
    <w:tbl>
      <w:tblPr>
        <w:tblStyle w:val="TableGrid"/>
        <w:tblW w:w="14128" w:type="dxa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7"/>
        <w:gridCol w:w="1087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 w:rsidR="00C33685" w:rsidRPr="00E03402" w:rsidTr="00654E8D">
        <w:tc>
          <w:tcPr>
            <w:tcW w:w="14128" w:type="dxa"/>
            <w:gridSpan w:val="13"/>
            <w:shd w:val="clear" w:color="auto" w:fill="A6A6A6" w:themeFill="background1" w:themeFillShade="A6"/>
            <w:vAlign w:val="center"/>
          </w:tcPr>
          <w:p w:rsidR="00C33685" w:rsidRPr="00C33685" w:rsidRDefault="00C33685" w:rsidP="00C336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C33685">
              <w:rPr>
                <w:rFonts w:asciiTheme="minorHAnsi" w:hAnsiTheme="minorHAnsi"/>
                <w:b/>
                <w:lang w:val="el-GR"/>
              </w:rPr>
              <w:t>Παραγωγή αγρών που χρησιμοποίησαν το παλιό λίπασμα.</w:t>
            </w:r>
          </w:p>
        </w:tc>
      </w:tr>
      <w:tr w:rsidR="00C33685" w:rsidTr="00C33685"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391</w:t>
            </w:r>
          </w:p>
        </w:tc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383</w:t>
            </w:r>
          </w:p>
        </w:tc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333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378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368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401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339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376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366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348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C33685" w:rsidRPr="00E03402" w:rsidTr="00654E8D">
        <w:tc>
          <w:tcPr>
            <w:tcW w:w="14128" w:type="dxa"/>
            <w:gridSpan w:val="13"/>
            <w:shd w:val="clear" w:color="auto" w:fill="A6A6A6" w:themeFill="background1" w:themeFillShade="A6"/>
            <w:vAlign w:val="center"/>
          </w:tcPr>
          <w:p w:rsidR="00C33685" w:rsidRPr="00C33685" w:rsidRDefault="00C33685" w:rsidP="00C336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C33685">
              <w:rPr>
                <w:rFonts w:asciiTheme="minorHAnsi" w:hAnsiTheme="minorHAnsi"/>
                <w:b/>
                <w:lang w:val="el-GR"/>
              </w:rPr>
              <w:t>Παραγωγή αγρών που χρησιμοποίησαν το νέο λίπασμα.</w:t>
            </w:r>
          </w:p>
        </w:tc>
      </w:tr>
      <w:tr w:rsidR="00C33685" w:rsidTr="00C33685"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362</w:t>
            </w:r>
          </w:p>
        </w:tc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382</w:t>
            </w:r>
          </w:p>
        </w:tc>
        <w:tc>
          <w:tcPr>
            <w:tcW w:w="1086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368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398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381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391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400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410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396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411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385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385</w:t>
            </w:r>
          </w:p>
        </w:tc>
        <w:tc>
          <w:tcPr>
            <w:tcW w:w="1087" w:type="dxa"/>
            <w:vAlign w:val="center"/>
          </w:tcPr>
          <w:p w:rsidR="00C33685" w:rsidRDefault="00C33685" w:rsidP="00C33685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395</w:t>
            </w:r>
          </w:p>
        </w:tc>
      </w:tr>
    </w:tbl>
    <w:p w:rsidR="00A12866" w:rsidRPr="007256B2" w:rsidRDefault="00A12866" w:rsidP="00A12866">
      <w:pPr>
        <w:rPr>
          <w:rFonts w:asciiTheme="minorHAnsi" w:hAnsiTheme="minorHAnsi"/>
          <w:lang w:val="el-GR"/>
        </w:rPr>
      </w:pPr>
    </w:p>
    <w:p w:rsidR="00DE32DA" w:rsidRPr="001441DD" w:rsidRDefault="00DE32DA" w:rsidP="00EE5F0C">
      <w:pPr>
        <w:spacing w:before="120"/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t xml:space="preserve">Θέμα </w:t>
      </w:r>
      <w:r>
        <w:rPr>
          <w:rFonts w:asciiTheme="minorHAnsi" w:hAnsiTheme="minorHAnsi"/>
          <w:b/>
          <w:u w:val="thick"/>
          <w:lang w:val="el-GR"/>
        </w:rPr>
        <w:t>Ε΄</w:t>
      </w:r>
      <w:r w:rsidRPr="001441DD">
        <w:rPr>
          <w:rFonts w:asciiTheme="minorHAnsi" w:hAnsiTheme="minorHAnsi"/>
          <w:b/>
          <w:u w:val="thick"/>
          <w:vertAlign w:val="superscript"/>
          <w:lang w:val="el-GR"/>
        </w:rPr>
        <w:t xml:space="preserve"> 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DE32DA" w:rsidRDefault="0061031B" w:rsidP="00DE32DA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Ένας συνεταιρισμός επιθυμεί να προβλέψει την παραγωγή αυγών που θα </w:t>
      </w:r>
      <w:r w:rsidR="00322978">
        <w:rPr>
          <w:rFonts w:asciiTheme="minorHAnsi" w:hAnsiTheme="minorHAnsi"/>
          <w:lang w:val="el-GR"/>
        </w:rPr>
        <w:t xml:space="preserve">μπορεί </w:t>
      </w:r>
      <w:r>
        <w:rPr>
          <w:rFonts w:asciiTheme="minorHAnsi" w:hAnsiTheme="minorHAnsi"/>
          <w:lang w:val="el-GR"/>
        </w:rPr>
        <w:t>να διαθέσει στην αγορά</w:t>
      </w:r>
      <w:r w:rsidR="00322978">
        <w:rPr>
          <w:rFonts w:asciiTheme="minorHAnsi" w:hAnsiTheme="minorHAnsi"/>
          <w:lang w:val="el-GR"/>
        </w:rPr>
        <w:t xml:space="preserve"> καθημερινά</w:t>
      </w:r>
      <w:r>
        <w:rPr>
          <w:rFonts w:asciiTheme="minorHAnsi" w:hAnsiTheme="minorHAnsi"/>
          <w:lang w:val="el-GR"/>
        </w:rPr>
        <w:t>. Για τον λόγο αυτό συνέλεξε τα δεδομένα του παρακάτω πίνακα</w:t>
      </w:r>
      <w:r w:rsidR="00322978">
        <w:rPr>
          <w:rFonts w:asciiTheme="minorHAnsi" w:hAnsiTheme="minorHAnsi"/>
          <w:lang w:val="el-GR"/>
        </w:rPr>
        <w:t>,</w:t>
      </w:r>
      <w:r>
        <w:rPr>
          <w:rFonts w:asciiTheme="minorHAnsi" w:hAnsiTheme="minorHAnsi"/>
          <w:lang w:val="el-GR"/>
        </w:rPr>
        <w:t xml:space="preserve"> που εκφράζουν τον αριθμό κοτόπουλων και την αντίστοιχη </w:t>
      </w:r>
      <w:r w:rsidR="00322978">
        <w:rPr>
          <w:rFonts w:asciiTheme="minorHAnsi" w:hAnsiTheme="minorHAnsi"/>
          <w:lang w:val="el-GR"/>
        </w:rPr>
        <w:t xml:space="preserve">ημερήσια </w:t>
      </w:r>
      <w:r>
        <w:rPr>
          <w:rFonts w:asciiTheme="minorHAnsi" w:hAnsiTheme="minorHAnsi"/>
          <w:lang w:val="el-GR"/>
        </w:rPr>
        <w:t>παραγωγή αυγών</w:t>
      </w:r>
      <w:r w:rsidR="00322978">
        <w:rPr>
          <w:rFonts w:asciiTheme="minorHAnsi" w:hAnsiTheme="minorHAnsi"/>
          <w:lang w:val="el-GR"/>
        </w:rPr>
        <w:t xml:space="preserve"> 10 τυχαίων μελών του συνεταιρισμού</w:t>
      </w:r>
      <w:r>
        <w:rPr>
          <w:rFonts w:asciiTheme="minorHAnsi" w:hAnsiTheme="minorHAnsi"/>
          <w:lang w:val="el-GR"/>
        </w:rPr>
        <w:t>.</w:t>
      </w:r>
    </w:p>
    <w:p w:rsidR="00DE32DA" w:rsidRPr="00D10824" w:rsidRDefault="00BF4E1E" w:rsidP="00DE32DA">
      <w:pPr>
        <w:pStyle w:val="ListParagraph"/>
        <w:numPr>
          <w:ilvl w:val="0"/>
          <w:numId w:val="6"/>
        </w:numPr>
        <w:ind w:left="284" w:hanging="284"/>
        <w:jc w:val="left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Βρείτε το μοντέλο που περιγράφει την σχέση αριθμού κοτόπουλων και παραγωγής αυγών.</w:t>
      </w:r>
    </w:p>
    <w:p w:rsidR="00DE32DA" w:rsidRPr="007913AB" w:rsidRDefault="00BF4E1E" w:rsidP="00DE32DA">
      <w:pPr>
        <w:pStyle w:val="ListParagraph"/>
        <w:numPr>
          <w:ilvl w:val="0"/>
          <w:numId w:val="6"/>
        </w:numPr>
        <w:ind w:left="284" w:hanging="284"/>
        <w:rPr>
          <w:lang w:val="el-GR"/>
        </w:rPr>
      </w:pPr>
      <w:r>
        <w:rPr>
          <w:lang w:val="el-GR"/>
        </w:rPr>
        <w:t xml:space="preserve">Υπολογίστε το συντελεστή συσχέτισης της μεταβλητής </w:t>
      </w:r>
      <w:r w:rsidRPr="00BF4E1E">
        <w:rPr>
          <w:lang w:val="el-GR"/>
        </w:rPr>
        <w:t>“</w:t>
      </w:r>
      <w:r>
        <w:rPr>
          <w:lang w:val="el-GR"/>
        </w:rPr>
        <w:t>Αριθμός Κοτόπουλων</w:t>
      </w:r>
      <w:r w:rsidRPr="00BF4E1E">
        <w:rPr>
          <w:lang w:val="el-GR"/>
        </w:rPr>
        <w:t>”</w:t>
      </w:r>
      <w:r>
        <w:rPr>
          <w:lang w:val="el-GR"/>
        </w:rPr>
        <w:t xml:space="preserve"> και της μεταβλητής </w:t>
      </w:r>
      <w:r w:rsidRPr="00BF4E1E">
        <w:rPr>
          <w:lang w:val="el-GR"/>
        </w:rPr>
        <w:t>“</w:t>
      </w:r>
      <w:r>
        <w:rPr>
          <w:lang w:val="el-GR"/>
        </w:rPr>
        <w:t>Αριθμός Αυγών</w:t>
      </w:r>
      <w:r w:rsidRPr="00BF4E1E">
        <w:rPr>
          <w:lang w:val="el-GR"/>
        </w:rPr>
        <w:t>”</w:t>
      </w:r>
      <w:r>
        <w:rPr>
          <w:lang w:val="el-GR"/>
        </w:rPr>
        <w:t>.</w:t>
      </w:r>
    </w:p>
    <w:p w:rsidR="00DE32DA" w:rsidRDefault="00BF4E1E" w:rsidP="00DE32DA">
      <w:pPr>
        <w:pStyle w:val="ListParagraph"/>
        <w:numPr>
          <w:ilvl w:val="0"/>
          <w:numId w:val="6"/>
        </w:numPr>
        <w:ind w:left="284" w:hanging="284"/>
        <w:rPr>
          <w:lang w:val="el-GR"/>
        </w:rPr>
      </w:pPr>
      <w:r>
        <w:rPr>
          <w:lang w:val="el-GR"/>
        </w:rPr>
        <w:t>Είναι το μοντέλο καλό; Θα συνιστούσατε στον συνεταιρισμό να το χρησιμοποιήσει;</w:t>
      </w:r>
    </w:p>
    <w:p w:rsidR="00BF4E1E" w:rsidRPr="007913AB" w:rsidRDefault="00322978" w:rsidP="00EE5F0C">
      <w:pPr>
        <w:pStyle w:val="ListParagraph"/>
        <w:numPr>
          <w:ilvl w:val="0"/>
          <w:numId w:val="6"/>
        </w:numPr>
        <w:spacing w:after="120"/>
        <w:ind w:left="284" w:hanging="284"/>
        <w:rPr>
          <w:lang w:val="el-GR"/>
        </w:rPr>
      </w:pPr>
      <w:r>
        <w:rPr>
          <w:lang w:val="el-GR"/>
        </w:rPr>
        <w:t>Πόσα αυγά θα μπορ</w:t>
      </w:r>
      <w:r w:rsidR="00CE2FCA">
        <w:rPr>
          <w:lang w:val="el-GR"/>
        </w:rPr>
        <w:t>εί</w:t>
      </w:r>
      <w:r>
        <w:rPr>
          <w:lang w:val="el-GR"/>
        </w:rPr>
        <w:t xml:space="preserve"> να διαθέ</w:t>
      </w:r>
      <w:r w:rsidR="00CE2FCA">
        <w:rPr>
          <w:lang w:val="el-GR"/>
        </w:rPr>
        <w:t>τ</w:t>
      </w:r>
      <w:r>
        <w:rPr>
          <w:lang w:val="el-GR"/>
        </w:rPr>
        <w:t xml:space="preserve">ει </w:t>
      </w:r>
      <w:r w:rsidR="00CE2FCA">
        <w:rPr>
          <w:lang w:val="el-GR"/>
        </w:rPr>
        <w:t xml:space="preserve">καθημερινά </w:t>
      </w:r>
      <w:r>
        <w:rPr>
          <w:lang w:val="el-GR"/>
        </w:rPr>
        <w:t xml:space="preserve">ο συνεταιρισμός στην αγορά εάν τα μέλη του έχουν </w:t>
      </w:r>
      <w:r w:rsidR="00E235C2">
        <w:rPr>
          <w:lang w:val="el-GR"/>
        </w:rPr>
        <w:t>2</w:t>
      </w:r>
      <w:r>
        <w:rPr>
          <w:lang w:val="el-GR"/>
        </w:rPr>
        <w:t>000 κοτόπουλα;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276"/>
        <w:gridCol w:w="1276"/>
        <w:gridCol w:w="1276"/>
        <w:gridCol w:w="1276"/>
        <w:gridCol w:w="1277"/>
        <w:gridCol w:w="1277"/>
        <w:gridCol w:w="1278"/>
        <w:gridCol w:w="1278"/>
        <w:gridCol w:w="1278"/>
        <w:gridCol w:w="1278"/>
      </w:tblGrid>
      <w:tr w:rsidR="00322978" w:rsidTr="00654E8D">
        <w:tc>
          <w:tcPr>
            <w:tcW w:w="1358" w:type="dxa"/>
            <w:shd w:val="clear" w:color="auto" w:fill="A6A6A6" w:themeFill="background1" w:themeFillShade="A6"/>
            <w:vAlign w:val="center"/>
          </w:tcPr>
          <w:p w:rsidR="00322978" w:rsidRPr="00322978" w:rsidRDefault="00322978" w:rsidP="0032297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322978">
              <w:rPr>
                <w:rFonts w:asciiTheme="minorHAnsi" w:hAnsiTheme="minorHAnsi"/>
                <w:b/>
                <w:lang w:val="el-GR"/>
              </w:rPr>
              <w:t>Κοτόπουλα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150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170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120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120</w:t>
            </w:r>
          </w:p>
        </w:tc>
        <w:tc>
          <w:tcPr>
            <w:tcW w:w="1277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90</w:t>
            </w:r>
          </w:p>
        </w:tc>
        <w:tc>
          <w:tcPr>
            <w:tcW w:w="1277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180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170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140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90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110</w:t>
            </w:r>
          </w:p>
        </w:tc>
      </w:tr>
      <w:tr w:rsidR="00322978" w:rsidTr="00654E8D">
        <w:tc>
          <w:tcPr>
            <w:tcW w:w="1358" w:type="dxa"/>
            <w:shd w:val="clear" w:color="auto" w:fill="A6A6A6" w:themeFill="background1" w:themeFillShade="A6"/>
            <w:vAlign w:val="center"/>
          </w:tcPr>
          <w:p w:rsidR="00322978" w:rsidRPr="00322978" w:rsidRDefault="00322978" w:rsidP="0032297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322978">
              <w:rPr>
                <w:rFonts w:asciiTheme="minorHAnsi" w:hAnsiTheme="minorHAnsi"/>
                <w:b/>
                <w:lang w:val="el-GR"/>
              </w:rPr>
              <w:t>Αυγά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420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470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350</w:t>
            </w:r>
          </w:p>
        </w:tc>
        <w:tc>
          <w:tcPr>
            <w:tcW w:w="1276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360</w:t>
            </w:r>
          </w:p>
        </w:tc>
        <w:tc>
          <w:tcPr>
            <w:tcW w:w="1277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270</w:t>
            </w:r>
          </w:p>
        </w:tc>
        <w:tc>
          <w:tcPr>
            <w:tcW w:w="1277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550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530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460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380</w:t>
            </w:r>
          </w:p>
        </w:tc>
        <w:tc>
          <w:tcPr>
            <w:tcW w:w="1278" w:type="dxa"/>
            <w:vAlign w:val="center"/>
          </w:tcPr>
          <w:p w:rsidR="00322978" w:rsidRDefault="00322978" w:rsidP="00322978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330</w:t>
            </w:r>
          </w:p>
        </w:tc>
      </w:tr>
    </w:tbl>
    <w:p w:rsidR="001441DD" w:rsidRDefault="001441DD" w:rsidP="001441DD">
      <w:pPr>
        <w:rPr>
          <w:rFonts w:asciiTheme="minorHAnsi" w:hAnsiTheme="minorHAnsi"/>
          <w:lang w:val="el-GR"/>
        </w:rPr>
      </w:pPr>
    </w:p>
    <w:p w:rsidR="004E7459" w:rsidRPr="001441DD" w:rsidRDefault="004E7459" w:rsidP="004E7459">
      <w:pPr>
        <w:spacing w:before="120"/>
        <w:rPr>
          <w:rFonts w:asciiTheme="minorHAnsi" w:hAnsiTheme="minorHAnsi"/>
          <w:b/>
          <w:u w:val="thick"/>
          <w:lang w:val="el-GR"/>
        </w:rPr>
      </w:pPr>
      <w:r w:rsidRPr="001441DD">
        <w:rPr>
          <w:rFonts w:asciiTheme="minorHAnsi" w:hAnsiTheme="minorHAnsi"/>
          <w:b/>
          <w:u w:val="thick"/>
          <w:lang w:val="el-GR"/>
        </w:rPr>
        <w:lastRenderedPageBreak/>
        <w:t xml:space="preserve">Θέμα </w:t>
      </w:r>
      <w:r>
        <w:rPr>
          <w:rFonts w:asciiTheme="minorHAnsi" w:hAnsiTheme="minorHAnsi"/>
          <w:b/>
          <w:u w:val="thick"/>
          <w:lang w:val="el-GR"/>
        </w:rPr>
        <w:t>ΣΤ΄</w:t>
      </w:r>
      <w:r w:rsidRPr="001441DD">
        <w:rPr>
          <w:rFonts w:asciiTheme="minorHAnsi" w:hAnsiTheme="minorHAnsi"/>
          <w:b/>
          <w:u w:val="thick"/>
          <w:vertAlign w:val="superscript"/>
          <w:lang w:val="el-GR"/>
        </w:rPr>
        <w:t xml:space="preserve"> </w:t>
      </w:r>
      <w:r w:rsidRPr="001441DD">
        <w:rPr>
          <w:rFonts w:asciiTheme="minorHAnsi" w:hAnsiTheme="minorHAnsi"/>
          <w:b/>
          <w:u w:val="thick"/>
          <w:lang w:val="el-GR"/>
        </w:rPr>
        <w:t xml:space="preserve"> </w:t>
      </w:r>
    </w:p>
    <w:p w:rsidR="0059019B" w:rsidRDefault="003423B1" w:rsidP="003423B1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Μια εταιρεία κατασκεύασε ένα νέο φ</w:t>
      </w:r>
      <w:r w:rsidR="0059019B">
        <w:rPr>
          <w:rFonts w:asciiTheme="minorHAnsi" w:hAnsiTheme="minorHAnsi"/>
          <w:lang w:val="el-GR"/>
        </w:rPr>
        <w:t xml:space="preserve">υτοφάρμακο. Προτού όμως το εν λόγο φυτοφάρμακο κυκλοφορήσει στην αγορά, χρειάζεται να ελεγχθεί από τον αρμόδιο κρατικό οργανισμό για την αποτελεσματικότητα του. Από την έρευνα που πραγματοποιήθηκε, προέκυψε ο παρακάτω πίνακας στον οποίο παρουσιάζονται οι περιπτώσεις </w:t>
      </w:r>
      <w:r w:rsidR="002F3389">
        <w:rPr>
          <w:rFonts w:asciiTheme="minorHAnsi" w:hAnsiTheme="minorHAnsi"/>
          <w:lang w:val="el-GR"/>
        </w:rPr>
        <w:t>φυτών που ασθένησαν και δεν ασθένησαν σε συνδυασμό με το εάν είχαν ή όχι ψεκασθεί με το νέο φυτοφάρμακο.</w:t>
      </w:r>
    </w:p>
    <w:p w:rsidR="003423B1" w:rsidRPr="00D10824" w:rsidRDefault="003423B1" w:rsidP="002F3389">
      <w:pPr>
        <w:pStyle w:val="ListParagraph"/>
        <w:numPr>
          <w:ilvl w:val="0"/>
          <w:numId w:val="8"/>
        </w:numPr>
        <w:ind w:left="284" w:hanging="284"/>
        <w:jc w:val="left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Διατυπώστε την μηδενική (</w:t>
      </w:r>
      <w:r>
        <w:rPr>
          <w:rFonts w:asciiTheme="minorHAnsi" w:hAnsiTheme="minorHAnsi"/>
        </w:rPr>
        <w:t>H</w:t>
      </w:r>
      <w:r w:rsidRPr="003D0B23">
        <w:rPr>
          <w:rFonts w:asciiTheme="minorHAnsi" w:hAnsiTheme="minorHAnsi"/>
          <w:vertAlign w:val="subscript"/>
          <w:lang w:val="el-GR"/>
        </w:rPr>
        <w:t>0</w:t>
      </w:r>
      <w:r w:rsidRPr="003D0B23">
        <w:rPr>
          <w:rFonts w:asciiTheme="minorHAnsi" w:hAnsiTheme="minorHAnsi"/>
          <w:lang w:val="el-GR"/>
        </w:rPr>
        <w:t xml:space="preserve">) </w:t>
      </w:r>
      <w:r>
        <w:rPr>
          <w:rFonts w:asciiTheme="minorHAnsi" w:hAnsiTheme="minorHAnsi"/>
          <w:lang w:val="el-GR"/>
        </w:rPr>
        <w:t>και την εναλλακτική (</w:t>
      </w:r>
      <w:r>
        <w:rPr>
          <w:rFonts w:asciiTheme="minorHAnsi" w:hAnsiTheme="minorHAnsi"/>
        </w:rPr>
        <w:t>H</w:t>
      </w:r>
      <w:r w:rsidRPr="003D0B23">
        <w:rPr>
          <w:rFonts w:asciiTheme="minorHAnsi" w:hAnsiTheme="minorHAnsi"/>
          <w:vertAlign w:val="subscript"/>
          <w:lang w:val="el-GR"/>
        </w:rPr>
        <w:t>1</w:t>
      </w:r>
      <w:r w:rsidRPr="003D0B23">
        <w:rPr>
          <w:rFonts w:asciiTheme="minorHAnsi" w:hAnsiTheme="minorHAnsi"/>
          <w:lang w:val="el-GR"/>
        </w:rPr>
        <w:t xml:space="preserve">) </w:t>
      </w:r>
      <w:r>
        <w:rPr>
          <w:rFonts w:asciiTheme="minorHAnsi" w:hAnsiTheme="minorHAnsi"/>
          <w:lang w:val="el-GR"/>
        </w:rPr>
        <w:t>υπόθεση του ελέγχου.</w:t>
      </w:r>
    </w:p>
    <w:p w:rsidR="003423B1" w:rsidRPr="007913AB" w:rsidRDefault="003423B1" w:rsidP="002F3389">
      <w:pPr>
        <w:pStyle w:val="ListParagraph"/>
        <w:numPr>
          <w:ilvl w:val="0"/>
          <w:numId w:val="8"/>
        </w:numPr>
        <w:ind w:left="284" w:hanging="284"/>
        <w:rPr>
          <w:lang w:val="el-GR"/>
        </w:rPr>
      </w:pPr>
      <w:r w:rsidRPr="00DB27A2">
        <w:rPr>
          <w:rFonts w:asciiTheme="minorHAnsi" w:hAnsiTheme="minorHAnsi"/>
          <w:lang w:val="el-GR"/>
        </w:rPr>
        <w:t xml:space="preserve">Υπολογίστε την 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-τιμή (</w:t>
      </w:r>
      <w:r w:rsidRPr="00DB27A2">
        <w:rPr>
          <w:rFonts w:asciiTheme="minorHAnsi" w:hAnsiTheme="minorHAnsi"/>
        </w:rPr>
        <w:t>p</w:t>
      </w:r>
      <w:r w:rsidRPr="00DB27A2">
        <w:rPr>
          <w:rFonts w:asciiTheme="minorHAnsi" w:hAnsiTheme="minorHAnsi"/>
          <w:lang w:val="el-GR"/>
        </w:rPr>
        <w:t>-</w:t>
      </w:r>
      <w:r w:rsidRPr="00DB27A2">
        <w:rPr>
          <w:rFonts w:asciiTheme="minorHAnsi" w:hAnsiTheme="minorHAnsi"/>
        </w:rPr>
        <w:t>value</w:t>
      </w:r>
      <w:r w:rsidRPr="00DB27A2">
        <w:rPr>
          <w:rFonts w:asciiTheme="minorHAnsi" w:hAnsiTheme="minorHAnsi"/>
          <w:lang w:val="el-GR"/>
        </w:rPr>
        <w:t xml:space="preserve">) του ελέγχου και </w:t>
      </w:r>
      <w:r>
        <w:rPr>
          <w:rFonts w:asciiTheme="minorHAnsi" w:hAnsiTheme="minorHAnsi"/>
          <w:lang w:val="el-GR"/>
        </w:rPr>
        <w:t>δ</w:t>
      </w:r>
      <w:r w:rsidRPr="007913AB">
        <w:rPr>
          <w:rFonts w:asciiTheme="minorHAnsi" w:hAnsiTheme="minorHAnsi"/>
          <w:lang w:val="el-GR"/>
        </w:rPr>
        <w:t xml:space="preserve">ιατυπώστε το συμπέρασμα της στατιστικής ανάλυσης σε επίπεδο σημαντικότητας </w:t>
      </w:r>
      <w:r>
        <w:rPr>
          <w:rFonts w:asciiTheme="minorHAnsi" w:hAnsiTheme="minorHAnsi"/>
          <w:lang w:val="el-GR"/>
        </w:rPr>
        <w:t>α=</w:t>
      </w:r>
      <w:r w:rsidR="005C4AFF" w:rsidRPr="00E03402">
        <w:rPr>
          <w:rFonts w:asciiTheme="minorHAnsi" w:hAnsiTheme="minorHAnsi"/>
          <w:lang w:val="el-GR"/>
        </w:rPr>
        <w:t>5</w:t>
      </w:r>
      <w:r>
        <w:rPr>
          <w:rFonts w:asciiTheme="minorHAnsi" w:hAnsiTheme="minorHAnsi"/>
          <w:lang w:val="el-GR"/>
        </w:rPr>
        <w:t>%</w:t>
      </w:r>
      <w:r w:rsidRPr="007913AB">
        <w:rPr>
          <w:rFonts w:asciiTheme="minorHAnsi" w:hAnsiTheme="minorHAnsi"/>
          <w:lang w:val="el-GR"/>
        </w:rPr>
        <w:t>.</w:t>
      </w:r>
    </w:p>
    <w:p w:rsidR="001441DD" w:rsidRPr="002F3389" w:rsidRDefault="002F3389" w:rsidP="003423B1">
      <w:pPr>
        <w:pStyle w:val="ListParagraph"/>
        <w:numPr>
          <w:ilvl w:val="0"/>
          <w:numId w:val="8"/>
        </w:numPr>
        <w:ind w:left="284" w:hanging="284"/>
        <w:rPr>
          <w:lang w:val="el-GR"/>
        </w:rPr>
      </w:pPr>
      <w:r>
        <w:rPr>
          <w:rFonts w:asciiTheme="minorHAnsi" w:hAnsiTheme="minorHAnsi"/>
          <w:lang w:val="el-GR"/>
        </w:rPr>
        <w:t xml:space="preserve">Δεδομένων των παραπάνω, θα συμβουλεύατε τον αρμόδιο κρατικό οργανισμό να επιτρέψει την κυκλοφορία του νέου φυτοφαρμάκου ή όχι; </w:t>
      </w:r>
      <w:r w:rsidR="003423B1" w:rsidRPr="002F3389">
        <w:rPr>
          <w:rFonts w:asciiTheme="minorHAnsi" w:hAnsiTheme="minorHAnsi"/>
          <w:lang w:val="el-GR"/>
        </w:rPr>
        <w:t>Γιατί;</w:t>
      </w:r>
    </w:p>
    <w:p w:rsidR="001441DD" w:rsidRDefault="001441DD" w:rsidP="00654E8D">
      <w:pPr>
        <w:jc w:val="center"/>
        <w:rPr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848"/>
        <w:gridCol w:w="1417"/>
        <w:gridCol w:w="1320"/>
      </w:tblGrid>
      <w:tr w:rsidR="00654E8D" w:rsidTr="00654E8D">
        <w:trPr>
          <w:trHeight w:val="454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4E8D" w:rsidRDefault="00654E8D" w:rsidP="00654E8D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737" w:type="dxa"/>
            <w:gridSpan w:val="2"/>
            <w:shd w:val="clear" w:color="auto" w:fill="A6A6A6" w:themeFill="background1" w:themeFillShade="A6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Κατάσταση</w:t>
            </w:r>
          </w:p>
        </w:tc>
      </w:tr>
      <w:tr w:rsidR="00654E8D" w:rsidTr="00654E8D">
        <w:trPr>
          <w:trHeight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Αγωγή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Υγιές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Ασθενές</w:t>
            </w:r>
          </w:p>
        </w:tc>
      </w:tr>
      <w:tr w:rsidR="00654E8D" w:rsidTr="00654E8D">
        <w:trPr>
          <w:cantSplit/>
          <w:trHeight w:val="454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Ψεκάστηκε</w:t>
            </w:r>
          </w:p>
        </w:tc>
        <w:tc>
          <w:tcPr>
            <w:tcW w:w="1417" w:type="dxa"/>
            <w:vAlign w:val="center"/>
          </w:tcPr>
          <w:p w:rsidR="00654E8D" w:rsidRDefault="00654E8D" w:rsidP="00654E8D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39</w:t>
            </w:r>
          </w:p>
        </w:tc>
        <w:tc>
          <w:tcPr>
            <w:tcW w:w="1320" w:type="dxa"/>
            <w:vAlign w:val="center"/>
          </w:tcPr>
          <w:p w:rsidR="00654E8D" w:rsidRDefault="00654E8D" w:rsidP="00654E8D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25</w:t>
            </w:r>
          </w:p>
        </w:tc>
      </w:tr>
      <w:tr w:rsidR="00654E8D" w:rsidTr="00654E8D">
        <w:trPr>
          <w:cantSplit/>
          <w:trHeight w:val="454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654E8D" w:rsidRPr="00654E8D" w:rsidRDefault="00654E8D" w:rsidP="00654E8D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654E8D">
              <w:rPr>
                <w:rFonts w:asciiTheme="minorHAnsi" w:hAnsiTheme="minorHAnsi"/>
                <w:b/>
                <w:lang w:val="el-GR"/>
              </w:rPr>
              <w:t>Δεν Ψεκάστηκε</w:t>
            </w:r>
          </w:p>
        </w:tc>
        <w:tc>
          <w:tcPr>
            <w:tcW w:w="1417" w:type="dxa"/>
            <w:vAlign w:val="center"/>
          </w:tcPr>
          <w:p w:rsidR="00654E8D" w:rsidRDefault="00654E8D" w:rsidP="00654E8D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54</w:t>
            </w:r>
          </w:p>
        </w:tc>
        <w:tc>
          <w:tcPr>
            <w:tcW w:w="1320" w:type="dxa"/>
            <w:vAlign w:val="center"/>
          </w:tcPr>
          <w:p w:rsidR="00654E8D" w:rsidRDefault="00654E8D" w:rsidP="00654E8D">
            <w:pPr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70</w:t>
            </w:r>
          </w:p>
        </w:tc>
      </w:tr>
    </w:tbl>
    <w:p w:rsidR="001441DD" w:rsidRDefault="001441DD" w:rsidP="001441DD">
      <w:pPr>
        <w:rPr>
          <w:rFonts w:asciiTheme="minorHAnsi" w:hAnsiTheme="minorHAnsi"/>
          <w:lang w:val="el-GR"/>
        </w:rPr>
      </w:pPr>
    </w:p>
    <w:p w:rsidR="001441DD" w:rsidRDefault="001441DD" w:rsidP="001441DD">
      <w:pPr>
        <w:rPr>
          <w:rFonts w:asciiTheme="minorHAnsi" w:hAnsiTheme="minorHAnsi"/>
          <w:lang w:val="el-GR"/>
        </w:rPr>
      </w:pPr>
    </w:p>
    <w:p w:rsidR="001441DD" w:rsidRPr="00626373" w:rsidRDefault="001441DD" w:rsidP="001441DD">
      <w:pPr>
        <w:rPr>
          <w:rFonts w:asciiTheme="minorHAnsi" w:hAnsiTheme="minorHAnsi"/>
          <w:lang w:val="el-GR"/>
        </w:rPr>
      </w:pPr>
    </w:p>
    <w:sectPr w:rsidR="001441DD" w:rsidRPr="00626373" w:rsidSect="00EE5F0C">
      <w:pgSz w:w="15840" w:h="12240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2441"/>
    <w:multiLevelType w:val="hybridMultilevel"/>
    <w:tmpl w:val="705E6488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2686"/>
    <w:multiLevelType w:val="hybridMultilevel"/>
    <w:tmpl w:val="5DA4BBE4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7276"/>
    <w:multiLevelType w:val="hybridMultilevel"/>
    <w:tmpl w:val="705E6488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02D"/>
    <w:multiLevelType w:val="hybridMultilevel"/>
    <w:tmpl w:val="705E6488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00C3E"/>
    <w:multiLevelType w:val="hybridMultilevel"/>
    <w:tmpl w:val="5DA4BBE4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A13BC"/>
    <w:multiLevelType w:val="hybridMultilevel"/>
    <w:tmpl w:val="5DA4BBE4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76BFE"/>
    <w:multiLevelType w:val="hybridMultilevel"/>
    <w:tmpl w:val="5DA4BBE4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45B73"/>
    <w:multiLevelType w:val="hybridMultilevel"/>
    <w:tmpl w:val="5DA4BBE4"/>
    <w:lvl w:ilvl="0" w:tplc="32A0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74"/>
    <w:rsid w:val="00012D4D"/>
    <w:rsid w:val="00057C5A"/>
    <w:rsid w:val="001441DD"/>
    <w:rsid w:val="00193055"/>
    <w:rsid w:val="002F12CB"/>
    <w:rsid w:val="002F3389"/>
    <w:rsid w:val="00322978"/>
    <w:rsid w:val="003423B1"/>
    <w:rsid w:val="00384CA0"/>
    <w:rsid w:val="003D0B23"/>
    <w:rsid w:val="00493134"/>
    <w:rsid w:val="004E7459"/>
    <w:rsid w:val="0059019B"/>
    <w:rsid w:val="005C4AFF"/>
    <w:rsid w:val="0061031B"/>
    <w:rsid w:val="00626373"/>
    <w:rsid w:val="00654E8D"/>
    <w:rsid w:val="00660D98"/>
    <w:rsid w:val="007256B2"/>
    <w:rsid w:val="00732CCF"/>
    <w:rsid w:val="00740552"/>
    <w:rsid w:val="00750220"/>
    <w:rsid w:val="007548C7"/>
    <w:rsid w:val="007913AB"/>
    <w:rsid w:val="0081419A"/>
    <w:rsid w:val="0085183F"/>
    <w:rsid w:val="008E35C4"/>
    <w:rsid w:val="009352E0"/>
    <w:rsid w:val="009C7C04"/>
    <w:rsid w:val="009F28F6"/>
    <w:rsid w:val="00A12866"/>
    <w:rsid w:val="00BA06FC"/>
    <w:rsid w:val="00BF4E1E"/>
    <w:rsid w:val="00C0431A"/>
    <w:rsid w:val="00C33685"/>
    <w:rsid w:val="00CE2FCA"/>
    <w:rsid w:val="00CF7D74"/>
    <w:rsid w:val="00D10824"/>
    <w:rsid w:val="00DB27A2"/>
    <w:rsid w:val="00DE32DA"/>
    <w:rsid w:val="00E03402"/>
    <w:rsid w:val="00E235C2"/>
    <w:rsid w:val="00E70F0C"/>
    <w:rsid w:val="00EB4295"/>
    <w:rsid w:val="00E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06A30-0BD7-485E-9D1A-71847D5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Piraeus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Sfakianakis</dc:creator>
  <cp:keywords/>
  <dc:description/>
  <cp:lastModifiedBy>Theodoros Sfakianakis</cp:lastModifiedBy>
  <cp:revision>20</cp:revision>
  <dcterms:created xsi:type="dcterms:W3CDTF">2014-12-17T00:23:00Z</dcterms:created>
  <dcterms:modified xsi:type="dcterms:W3CDTF">2018-12-10T12:00:00Z</dcterms:modified>
</cp:coreProperties>
</file>