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85F" w:rsidRPr="00270C04" w:rsidRDefault="00D6285F" w:rsidP="00D6285F">
      <w:pPr>
        <w:rPr>
          <w:rFonts w:ascii="Calibri" w:hAnsi="Calibri"/>
          <w:color w:val="1F497D"/>
          <w:sz w:val="28"/>
          <w:szCs w:val="28"/>
          <w:lang w:eastAsia="en-US"/>
        </w:rPr>
      </w:pPr>
    </w:p>
    <w:p w:rsidR="00D6285F" w:rsidRPr="00270C04" w:rsidRDefault="00D6285F" w:rsidP="00D6285F">
      <w:pPr>
        <w:rPr>
          <w:rFonts w:ascii="Calibri" w:hAnsi="Calibri"/>
          <w:color w:val="1F497D"/>
          <w:sz w:val="28"/>
          <w:szCs w:val="28"/>
          <w:lang w:eastAsia="en-US"/>
        </w:rPr>
      </w:pPr>
    </w:p>
    <w:p w:rsidR="00D6285F" w:rsidRPr="00270C04" w:rsidRDefault="00D6285F" w:rsidP="00D6285F">
      <w:pPr>
        <w:rPr>
          <w:rFonts w:ascii="Calibri" w:hAnsi="Calibri"/>
          <w:color w:val="1F497D"/>
          <w:sz w:val="28"/>
          <w:szCs w:val="28"/>
          <w:lang w:eastAsia="en-US"/>
        </w:rPr>
      </w:pPr>
    </w:p>
    <w:p w:rsidR="00D6285F" w:rsidRPr="00270C04" w:rsidRDefault="00D6285F" w:rsidP="00D6285F">
      <w:pPr>
        <w:rPr>
          <w:rFonts w:ascii="Calibri" w:hAnsi="Calibri"/>
          <w:b/>
          <w:color w:val="1F497D"/>
          <w:sz w:val="40"/>
          <w:szCs w:val="28"/>
          <w:lang w:eastAsia="en-US"/>
        </w:rPr>
      </w:pPr>
      <w:r w:rsidRPr="00270C04">
        <w:rPr>
          <w:rFonts w:ascii="Calibri" w:hAnsi="Calibri"/>
          <w:b/>
          <w:color w:val="1F497D"/>
          <w:sz w:val="40"/>
          <w:szCs w:val="28"/>
          <w:lang w:eastAsia="en-US"/>
        </w:rPr>
        <w:t>Ένα απλό εργαρείο.</w:t>
      </w:r>
    </w:p>
    <w:p w:rsidR="00D6285F" w:rsidRPr="00270C04" w:rsidRDefault="00D6285F" w:rsidP="00D6285F">
      <w:pPr>
        <w:rPr>
          <w:rFonts w:ascii="Calibri" w:hAnsi="Calibri"/>
          <w:color w:val="1F497D"/>
          <w:sz w:val="28"/>
          <w:szCs w:val="28"/>
          <w:lang w:eastAsia="en-US"/>
        </w:rPr>
      </w:pPr>
    </w:p>
    <w:p w:rsidR="00D6285F" w:rsidRPr="00270C04" w:rsidRDefault="00D6285F" w:rsidP="00D6285F">
      <w:pPr>
        <w:rPr>
          <w:rFonts w:ascii="Calibri" w:hAnsi="Calibri"/>
          <w:color w:val="1F497D"/>
          <w:sz w:val="28"/>
          <w:szCs w:val="28"/>
          <w:lang w:eastAsia="en-US"/>
        </w:rPr>
      </w:pPr>
      <w:r w:rsidRPr="00270C04">
        <w:rPr>
          <w:rFonts w:ascii="Calibri" w:hAnsi="Calibri"/>
          <w:color w:val="1F497D"/>
          <w:sz w:val="28"/>
          <w:szCs w:val="28"/>
          <w:lang w:eastAsia="en-US"/>
        </w:rPr>
        <w:t>Επειδή ο Λόγος είναι του έργου η σκιά και το έργο, όπως και ο Λόγος, δεν νοείται χωρίς τη ροή του, εργαρείο θα λέμε ό,τι κάνει το έργο να ρέει και να λέει στον αποδέκτη του ό,τι έχει φτιάξει ο εργάτης που έφτιαξε το έργο. Επειδή ο εργάτης μιλάει με το έργο του σ΄ αυτόν που θα το χρησιμοποιήσει ή θα το καταναλώσει.</w:t>
      </w:r>
    </w:p>
    <w:p w:rsidR="00D6285F" w:rsidRPr="00270C04" w:rsidRDefault="00D6285F" w:rsidP="00D6285F">
      <w:pPr>
        <w:rPr>
          <w:rFonts w:ascii="Calibri" w:hAnsi="Calibri"/>
          <w:color w:val="1F497D"/>
          <w:sz w:val="28"/>
          <w:szCs w:val="28"/>
          <w:lang w:eastAsia="en-US"/>
        </w:rPr>
      </w:pPr>
    </w:p>
    <w:p w:rsidR="00D6285F" w:rsidRPr="00270C04" w:rsidRDefault="00D6285F" w:rsidP="00D6285F">
      <w:pPr>
        <w:rPr>
          <w:rFonts w:ascii="Calibri" w:hAnsi="Calibri"/>
          <w:color w:val="1F497D"/>
          <w:sz w:val="28"/>
          <w:szCs w:val="28"/>
          <w:lang w:eastAsia="en-US"/>
        </w:rPr>
      </w:pPr>
      <w:r w:rsidRPr="00270C04">
        <w:rPr>
          <w:rFonts w:ascii="Calibri" w:hAnsi="Calibri"/>
          <w:color w:val="1F497D"/>
          <w:sz w:val="28"/>
          <w:szCs w:val="28"/>
          <w:lang w:eastAsia="en-US"/>
        </w:rPr>
        <w:t xml:space="preserve">Την κατασκευή ενός έργου την καταχωρούμε συνήθως στο χωράφι της τεχνολογίας και της δίδομε αξία δημιουργίας και χρήσης. </w:t>
      </w:r>
    </w:p>
    <w:p w:rsidR="00D6285F" w:rsidRPr="00270C04" w:rsidRDefault="00D6285F" w:rsidP="00D6285F">
      <w:pPr>
        <w:rPr>
          <w:rFonts w:ascii="Calibri" w:hAnsi="Calibri"/>
          <w:color w:val="1F497D"/>
          <w:sz w:val="28"/>
          <w:szCs w:val="28"/>
          <w:lang w:eastAsia="en-US"/>
        </w:rPr>
      </w:pPr>
      <w:r w:rsidRPr="00270C04">
        <w:rPr>
          <w:rFonts w:ascii="Calibri" w:hAnsi="Calibri"/>
          <w:color w:val="1F497D"/>
          <w:sz w:val="28"/>
          <w:szCs w:val="28"/>
          <w:lang w:eastAsia="en-US"/>
        </w:rPr>
        <w:t xml:space="preserve">Την διαχείριση και την ανταλλαγή ενός έργου συνήθως την καταχωρούμε στο χωράφι της κοινωνίας χωρίς κατ’ ανάγκη το έργο αυτό να είναι κοινωνικό. Η ιδιοκτησία των έργων καταχωρεί την ανταλλακτική αξία τους ως βασική υπόσταση της αξίας. </w:t>
      </w:r>
    </w:p>
    <w:p w:rsidR="00D6285F" w:rsidRPr="00270C04" w:rsidRDefault="00D6285F" w:rsidP="00D6285F">
      <w:pPr>
        <w:rPr>
          <w:rFonts w:ascii="Calibri" w:hAnsi="Calibri"/>
          <w:color w:val="1F497D"/>
          <w:sz w:val="28"/>
          <w:szCs w:val="28"/>
          <w:lang w:eastAsia="en-US"/>
        </w:rPr>
      </w:pPr>
      <w:r w:rsidRPr="00270C04">
        <w:rPr>
          <w:rFonts w:ascii="Calibri" w:hAnsi="Calibri"/>
          <w:color w:val="1F497D"/>
          <w:sz w:val="28"/>
          <w:szCs w:val="28"/>
          <w:lang w:eastAsia="en-US"/>
        </w:rPr>
        <w:t xml:space="preserve">Η πρόσβαση, μέσω της παιδείας στην συνολική αξία ενός έργου την </w:t>
      </w:r>
      <w:r w:rsidR="0072346F">
        <w:rPr>
          <w:rFonts w:ascii="Calibri" w:hAnsi="Calibri"/>
          <w:color w:val="1F497D"/>
          <w:sz w:val="28"/>
          <w:szCs w:val="28"/>
          <w:lang w:eastAsia="en-US"/>
        </w:rPr>
        <w:t xml:space="preserve">καθιστά </w:t>
      </w:r>
      <w:r w:rsidRPr="00270C04">
        <w:rPr>
          <w:rFonts w:ascii="Calibri" w:hAnsi="Calibri"/>
          <w:color w:val="1F497D"/>
          <w:sz w:val="28"/>
          <w:szCs w:val="28"/>
          <w:lang w:eastAsia="en-US"/>
        </w:rPr>
        <w:t xml:space="preserve">γινόμενη με την αξία χρήσης του επί την ανταλλακτική του αξία </w:t>
      </w:r>
      <w:r w:rsidR="0072346F">
        <w:rPr>
          <w:rFonts w:ascii="Calibri" w:hAnsi="Calibri"/>
          <w:color w:val="1F497D"/>
          <w:sz w:val="28"/>
          <w:szCs w:val="28"/>
          <w:lang w:eastAsia="en-US"/>
        </w:rPr>
        <w:t xml:space="preserve">και </w:t>
      </w:r>
      <w:r w:rsidRPr="00270C04">
        <w:rPr>
          <w:rFonts w:ascii="Calibri" w:hAnsi="Calibri"/>
          <w:color w:val="1F497D"/>
          <w:sz w:val="28"/>
          <w:szCs w:val="28"/>
          <w:lang w:eastAsia="en-US"/>
        </w:rPr>
        <w:t>συνιστά την κοινωνική αξία ως υπόσ</w:t>
      </w:r>
      <w:r w:rsidR="00270C04" w:rsidRPr="00270C04">
        <w:rPr>
          <w:rFonts w:ascii="Calibri" w:hAnsi="Calibri"/>
          <w:color w:val="1F497D"/>
          <w:sz w:val="28"/>
          <w:szCs w:val="28"/>
          <w:lang w:eastAsia="en-US"/>
        </w:rPr>
        <w:t>τ</w:t>
      </w:r>
      <w:r w:rsidRPr="00270C04">
        <w:rPr>
          <w:rFonts w:ascii="Calibri" w:hAnsi="Calibri"/>
          <w:color w:val="1F497D"/>
          <w:sz w:val="28"/>
          <w:szCs w:val="28"/>
          <w:lang w:eastAsia="en-US"/>
        </w:rPr>
        <w:t>αση της αξίας με διε</w:t>
      </w:r>
      <w:r w:rsidR="00270C04" w:rsidRPr="00270C04">
        <w:rPr>
          <w:rFonts w:ascii="Calibri" w:hAnsi="Calibri"/>
          <w:color w:val="1F497D"/>
          <w:sz w:val="28"/>
          <w:szCs w:val="28"/>
          <w:lang w:eastAsia="en-US"/>
        </w:rPr>
        <w:t>θνικό και διαχρονικό χαρακτήρα.</w:t>
      </w:r>
    </w:p>
    <w:p w:rsidR="00270C04" w:rsidRPr="00270C04" w:rsidRDefault="00270C04" w:rsidP="00D6285F">
      <w:pPr>
        <w:rPr>
          <w:rFonts w:ascii="Calibri" w:hAnsi="Calibri"/>
          <w:color w:val="1F497D"/>
          <w:sz w:val="28"/>
          <w:szCs w:val="28"/>
          <w:lang w:eastAsia="en-US"/>
        </w:rPr>
      </w:pPr>
    </w:p>
    <w:p w:rsidR="00270C04" w:rsidRPr="00270C04" w:rsidRDefault="00270C04" w:rsidP="00D6285F">
      <w:pPr>
        <w:rPr>
          <w:rFonts w:ascii="Calibri" w:hAnsi="Calibri"/>
          <w:color w:val="1F497D"/>
          <w:sz w:val="28"/>
          <w:szCs w:val="28"/>
          <w:lang w:eastAsia="en-US"/>
        </w:rPr>
      </w:pPr>
      <w:r w:rsidRPr="00270C04">
        <w:rPr>
          <w:rFonts w:ascii="Calibri" w:hAnsi="Calibri"/>
          <w:color w:val="1F497D"/>
          <w:sz w:val="28"/>
          <w:szCs w:val="28"/>
          <w:lang w:eastAsia="en-US"/>
        </w:rPr>
        <w:t xml:space="preserve">Έτσι, η έννοια της αξίας μπορεί να μετρηθεί και να αποδοθεί με τιμές κοινωνίας. Η μέτρηση της αξίας μπορεί να γίνει σύμφωνα με την σχέση: </w:t>
      </w:r>
    </w:p>
    <w:p w:rsidR="00270C04" w:rsidRPr="00270C04" w:rsidRDefault="00270C04" w:rsidP="00D6285F">
      <w:pPr>
        <w:rPr>
          <w:rFonts w:ascii="Calibri" w:hAnsi="Calibri"/>
          <w:color w:val="1F497D"/>
          <w:sz w:val="28"/>
          <w:szCs w:val="28"/>
          <w:lang w:eastAsia="en-US"/>
        </w:rPr>
      </w:pPr>
    </w:p>
    <w:p w:rsidR="00270C04" w:rsidRPr="00270C04" w:rsidRDefault="00270C04" w:rsidP="00D6285F">
      <w:pPr>
        <w:rPr>
          <w:rFonts w:ascii="Calibri" w:hAnsi="Calibri"/>
          <w:color w:val="1F497D"/>
          <w:sz w:val="28"/>
          <w:szCs w:val="28"/>
          <w:lang w:eastAsia="en-US"/>
        </w:rPr>
      </w:pPr>
      <w:r w:rsidRPr="00270C04">
        <w:rPr>
          <w:rFonts w:ascii="Calibri" w:hAnsi="Calibri"/>
          <w:color w:val="1F497D"/>
          <w:sz w:val="28"/>
          <w:szCs w:val="28"/>
          <w:lang w:eastAsia="en-US"/>
        </w:rPr>
        <w:t xml:space="preserve">Αξία κοινωνίας = αξία χρήσης </w:t>
      </w:r>
      <w:r w:rsidRPr="00270C04">
        <w:rPr>
          <w:rFonts w:ascii="Calibri" w:hAnsi="Calibri"/>
          <w:color w:val="1F497D"/>
          <w:sz w:val="28"/>
          <w:szCs w:val="28"/>
          <w:lang w:eastAsia="en-US"/>
        </w:rPr>
        <w:sym w:font="Wingdings" w:char="F04A"/>
      </w:r>
      <w:r w:rsidRPr="00270C04">
        <w:rPr>
          <w:rFonts w:ascii="Calibri" w:hAnsi="Calibri"/>
          <w:color w:val="1F497D"/>
          <w:sz w:val="28"/>
          <w:szCs w:val="28"/>
          <w:lang w:eastAsia="en-US"/>
        </w:rPr>
        <w:t xml:space="preserve"> ανταλλακτική αξία. </w:t>
      </w:r>
    </w:p>
    <w:p w:rsidR="00270C04" w:rsidRPr="00270C04" w:rsidRDefault="00270C04" w:rsidP="00D6285F">
      <w:pPr>
        <w:rPr>
          <w:rFonts w:ascii="Calibri" w:hAnsi="Calibri"/>
          <w:color w:val="1F497D"/>
          <w:sz w:val="28"/>
          <w:szCs w:val="28"/>
          <w:lang w:eastAsia="en-US"/>
        </w:rPr>
      </w:pPr>
    </w:p>
    <w:p w:rsidR="00270C04" w:rsidRPr="00270C04" w:rsidRDefault="00270C04" w:rsidP="00D6285F">
      <w:pPr>
        <w:rPr>
          <w:rFonts w:ascii="Calibri" w:hAnsi="Calibri"/>
          <w:color w:val="1F497D"/>
          <w:sz w:val="28"/>
          <w:szCs w:val="28"/>
          <w:lang w:eastAsia="en-US"/>
        </w:rPr>
      </w:pPr>
      <w:r w:rsidRPr="00270C04">
        <w:rPr>
          <w:rFonts w:ascii="Calibri" w:hAnsi="Calibri"/>
          <w:color w:val="1F497D"/>
          <w:sz w:val="28"/>
          <w:szCs w:val="28"/>
          <w:lang w:eastAsia="en-US"/>
        </w:rPr>
        <w:t xml:space="preserve">Παρακάτω παρουσιάζεται το εργαρείο υπολογισμού των υποστάσεων της αξίας.  </w:t>
      </w:r>
    </w:p>
    <w:p w:rsidR="00D6285F" w:rsidRPr="00270C04" w:rsidRDefault="00D6285F" w:rsidP="00D6285F">
      <w:pPr>
        <w:rPr>
          <w:rFonts w:ascii="Calibri" w:hAnsi="Calibri"/>
          <w:color w:val="1F497D"/>
          <w:sz w:val="28"/>
          <w:szCs w:val="28"/>
          <w:lang w:eastAsia="en-US"/>
        </w:rPr>
      </w:pPr>
    </w:p>
    <w:p w:rsidR="00D6285F" w:rsidRPr="00270C04" w:rsidRDefault="00D6285F" w:rsidP="00D6285F">
      <w:pPr>
        <w:rPr>
          <w:rFonts w:ascii="Calibri" w:hAnsi="Calibri"/>
          <w:b/>
          <w:bCs/>
          <w:color w:val="1F497D"/>
          <w:sz w:val="28"/>
          <w:szCs w:val="28"/>
          <w:lang w:eastAsia="en-US"/>
        </w:rPr>
      </w:pPr>
      <w:r w:rsidRPr="00220D56">
        <w:rPr>
          <w:rFonts w:ascii="Calibri" w:hAnsi="Calibri"/>
          <w:b/>
          <w:color w:val="1F497D"/>
          <w:sz w:val="144"/>
          <w:szCs w:val="28"/>
          <w:lang w:eastAsia="en-US"/>
        </w:rPr>
        <w:t>Αν</w:t>
      </w:r>
      <w:r w:rsidRPr="00270C04">
        <w:rPr>
          <w:rFonts w:ascii="Calibri" w:hAnsi="Calibri"/>
          <w:color w:val="1F497D"/>
          <w:sz w:val="28"/>
          <w:szCs w:val="28"/>
          <w:lang w:eastAsia="en-US"/>
        </w:rPr>
        <w:t xml:space="preserve"> δεχτούμε πως μπορούμε να χαρούμε </w:t>
      </w:r>
      <w:r w:rsidRPr="00270C04">
        <w:rPr>
          <w:rFonts w:ascii="Calibri" w:hAnsi="Calibri"/>
          <w:b/>
          <w:bCs/>
          <w:color w:val="1F497D"/>
          <w:sz w:val="28"/>
          <w:szCs w:val="28"/>
          <w:lang w:eastAsia="en-US"/>
        </w:rPr>
        <w:t>όλα τα διακριτά με τις αισθήσεις μας και  το νου μας  όντα σε ένα αρμονικό σύνολο όπου κάθε όν:</w:t>
      </w:r>
    </w:p>
    <w:p w:rsidR="00D6285F" w:rsidRPr="00270C04" w:rsidRDefault="00D6285F" w:rsidP="00D6285F">
      <w:pPr>
        <w:pStyle w:val="a3"/>
        <w:numPr>
          <w:ilvl w:val="0"/>
          <w:numId w:val="1"/>
        </w:numPr>
        <w:rPr>
          <w:rFonts w:ascii="Calibri" w:hAnsi="Calibri"/>
          <w:i/>
          <w:iCs/>
          <w:color w:val="00B0F0"/>
          <w:sz w:val="28"/>
          <w:szCs w:val="28"/>
          <w:lang w:eastAsia="en-US"/>
        </w:rPr>
      </w:pPr>
      <w:r w:rsidRPr="00270C04">
        <w:rPr>
          <w:rFonts w:ascii="Calibri" w:hAnsi="Calibri"/>
          <w:b/>
          <w:bCs/>
          <w:color w:val="1F497D"/>
          <w:sz w:val="28"/>
          <w:szCs w:val="28"/>
          <w:lang w:eastAsia="en-US"/>
        </w:rPr>
        <w:t xml:space="preserve">Μπορεί να </w:t>
      </w:r>
      <w:r w:rsidRPr="00270C04">
        <w:rPr>
          <w:rFonts w:ascii="Calibri" w:hAnsi="Calibri"/>
          <w:b/>
          <w:bCs/>
          <w:color w:val="1F497D"/>
          <w:sz w:val="28"/>
          <w:szCs w:val="28"/>
          <w:u w:val="single"/>
          <w:lang w:eastAsia="en-US"/>
        </w:rPr>
        <w:t>Προσθέτει την έκ</w:t>
      </w:r>
      <w:r w:rsidRPr="00270C04">
        <w:rPr>
          <w:rFonts w:ascii="Calibri" w:hAnsi="Calibri"/>
          <w:b/>
          <w:bCs/>
          <w:color w:val="FF0000"/>
          <w:sz w:val="28"/>
          <w:szCs w:val="28"/>
          <w:u w:val="single"/>
          <w:lang w:eastAsia="en-US"/>
        </w:rPr>
        <w:t>τασή</w:t>
      </w:r>
      <w:r w:rsidRPr="00270C04">
        <w:rPr>
          <w:rFonts w:ascii="Calibri" w:hAnsi="Calibri"/>
          <w:b/>
          <w:bCs/>
          <w:color w:val="1F497D"/>
          <w:sz w:val="28"/>
          <w:szCs w:val="28"/>
          <w:u w:val="single"/>
          <w:lang w:eastAsia="en-US"/>
        </w:rPr>
        <w:t xml:space="preserve"> του</w:t>
      </w:r>
      <w:r w:rsidRPr="00270C04">
        <w:rPr>
          <w:rFonts w:ascii="Calibri" w:hAnsi="Calibri"/>
          <w:b/>
          <w:bCs/>
          <w:color w:val="1F497D"/>
          <w:sz w:val="28"/>
          <w:szCs w:val="28"/>
          <w:lang w:eastAsia="en-US"/>
        </w:rPr>
        <w:t xml:space="preserve"> στην έκταση άλλων όμοιων με αυτό όντων</w:t>
      </w:r>
      <w:r w:rsidRPr="00270C04">
        <w:rPr>
          <w:rFonts w:ascii="Calibri" w:hAnsi="Calibri"/>
          <w:color w:val="1F497D"/>
          <w:sz w:val="28"/>
          <w:szCs w:val="28"/>
          <w:lang w:eastAsia="en-US"/>
        </w:rPr>
        <w:t xml:space="preserve"> </w:t>
      </w:r>
      <w:r w:rsidRPr="00270C04">
        <w:rPr>
          <w:rFonts w:ascii="Calibri" w:hAnsi="Calibri"/>
          <w:i/>
          <w:iCs/>
          <w:color w:val="00B0F0"/>
          <w:sz w:val="28"/>
          <w:szCs w:val="28"/>
          <w:lang w:eastAsia="en-US"/>
        </w:rPr>
        <w:t xml:space="preserve">(Προϋπόθεση της κατανόησης της  πρόσθεσης ως φυσικής, κανονικής και ηθικής πράξης είναι </w:t>
      </w:r>
      <w:r w:rsidRPr="00270C04">
        <w:rPr>
          <w:rFonts w:ascii="Calibri" w:hAnsi="Calibri"/>
          <w:i/>
          <w:iCs/>
          <w:color w:val="385723"/>
          <w:sz w:val="28"/>
          <w:szCs w:val="28"/>
          <w:u w:val="single"/>
          <w:lang w:eastAsia="en-US"/>
        </w:rPr>
        <w:t>η αφαιρετική ικανότητα</w:t>
      </w:r>
      <w:r w:rsidRPr="00270C04">
        <w:rPr>
          <w:rFonts w:ascii="Calibri" w:hAnsi="Calibri"/>
          <w:i/>
          <w:iCs/>
          <w:color w:val="00B0F0"/>
          <w:sz w:val="28"/>
          <w:szCs w:val="28"/>
          <w:lang w:eastAsia="en-US"/>
        </w:rPr>
        <w:t xml:space="preserve"> </w:t>
      </w:r>
      <w:r w:rsidRPr="00270C04">
        <w:rPr>
          <w:rFonts w:ascii="Calibri" w:hAnsi="Calibri"/>
          <w:i/>
          <w:iCs/>
          <w:color w:val="00B0F0"/>
          <w:sz w:val="28"/>
          <w:szCs w:val="28"/>
          <w:lang w:eastAsia="en-US"/>
        </w:rPr>
        <w:lastRenderedPageBreak/>
        <w:t>του υποκείμενου νοήμονος όντος, η ικανότητά του δήλα δη να διακρίνει εν μέσω πολλών, την κοινή μεταξύ των προσθετέων όντων  εκτατική υπόσταση)</w:t>
      </w:r>
    </w:p>
    <w:p w:rsidR="00D6285F" w:rsidRPr="00270C04" w:rsidRDefault="00D6285F" w:rsidP="00D6285F">
      <w:pPr>
        <w:pStyle w:val="a3"/>
        <w:numPr>
          <w:ilvl w:val="0"/>
          <w:numId w:val="1"/>
        </w:numPr>
        <w:rPr>
          <w:rFonts w:ascii="Calibri" w:hAnsi="Calibri"/>
          <w:i/>
          <w:iCs/>
          <w:color w:val="00B0F0"/>
          <w:sz w:val="28"/>
          <w:szCs w:val="28"/>
          <w:lang w:eastAsia="en-US"/>
        </w:rPr>
      </w:pPr>
      <w:r w:rsidRPr="00270C04">
        <w:rPr>
          <w:rFonts w:ascii="Calibri" w:hAnsi="Calibri"/>
          <w:b/>
          <w:bCs/>
          <w:color w:val="1F497D"/>
          <w:sz w:val="28"/>
          <w:szCs w:val="28"/>
          <w:lang w:eastAsia="en-US"/>
        </w:rPr>
        <w:t xml:space="preserve">Μπορεί να </w:t>
      </w:r>
      <w:r w:rsidRPr="00270C04">
        <w:rPr>
          <w:rFonts w:ascii="Calibri" w:hAnsi="Calibri"/>
          <w:b/>
          <w:bCs/>
          <w:color w:val="1F497D"/>
          <w:sz w:val="28"/>
          <w:szCs w:val="28"/>
          <w:u w:val="single"/>
          <w:lang w:eastAsia="en-US"/>
        </w:rPr>
        <w:t>Πολλαπλασιάζει τη σύσ</w:t>
      </w:r>
      <w:r w:rsidRPr="00270C04">
        <w:rPr>
          <w:rFonts w:ascii="Calibri" w:hAnsi="Calibri"/>
          <w:b/>
          <w:bCs/>
          <w:color w:val="FF0000"/>
          <w:sz w:val="28"/>
          <w:szCs w:val="28"/>
          <w:u w:val="single"/>
          <w:lang w:eastAsia="en-US"/>
        </w:rPr>
        <w:t>τασή</w:t>
      </w:r>
      <w:r w:rsidRPr="00270C04">
        <w:rPr>
          <w:rFonts w:ascii="Calibri" w:hAnsi="Calibri"/>
          <w:b/>
          <w:bCs/>
          <w:color w:val="1F497D"/>
          <w:sz w:val="28"/>
          <w:szCs w:val="28"/>
          <w:u w:val="single"/>
          <w:lang w:eastAsia="en-US"/>
        </w:rPr>
        <w:t xml:space="preserve"> του,</w:t>
      </w:r>
      <w:r w:rsidRPr="00270C04">
        <w:rPr>
          <w:rFonts w:ascii="Calibri" w:hAnsi="Calibri"/>
          <w:b/>
          <w:bCs/>
          <w:color w:val="1F497D"/>
          <w:sz w:val="28"/>
          <w:szCs w:val="28"/>
          <w:lang w:eastAsia="en-US"/>
        </w:rPr>
        <w:t xml:space="preserve"> αναπαράγον τον χαρακτήρα του, γεννώντας  όμοια με αυτό όντα.</w:t>
      </w:r>
      <w:r w:rsidRPr="00270C04">
        <w:rPr>
          <w:rFonts w:ascii="Calibri" w:hAnsi="Calibri"/>
          <w:color w:val="1F497D"/>
          <w:sz w:val="28"/>
          <w:szCs w:val="28"/>
          <w:lang w:eastAsia="en-US"/>
        </w:rPr>
        <w:t xml:space="preserve"> </w:t>
      </w:r>
      <w:r w:rsidRPr="00270C04">
        <w:rPr>
          <w:rFonts w:ascii="Calibri" w:hAnsi="Calibri"/>
          <w:i/>
          <w:iCs/>
          <w:color w:val="00B0F0"/>
          <w:sz w:val="28"/>
          <w:szCs w:val="28"/>
          <w:lang w:eastAsia="en-US"/>
        </w:rPr>
        <w:t xml:space="preserve">(Προϋπόθεση της κατανόησης του πολλαπλασιασμού  ως φυσικής, κανονικής και ηθικής πράξης είναι </w:t>
      </w:r>
      <w:r w:rsidRPr="00270C04">
        <w:rPr>
          <w:rFonts w:ascii="Calibri" w:hAnsi="Calibri"/>
          <w:i/>
          <w:iCs/>
          <w:color w:val="385723"/>
          <w:sz w:val="28"/>
          <w:szCs w:val="28"/>
          <w:u w:val="single"/>
          <w:lang w:eastAsia="en-US"/>
        </w:rPr>
        <w:t>η συνθετική ικανότητα</w:t>
      </w:r>
      <w:r w:rsidRPr="00270C04">
        <w:rPr>
          <w:rFonts w:ascii="Calibri" w:hAnsi="Calibri"/>
          <w:i/>
          <w:iCs/>
          <w:color w:val="385723"/>
          <w:sz w:val="28"/>
          <w:szCs w:val="28"/>
          <w:lang w:eastAsia="en-US"/>
        </w:rPr>
        <w:t xml:space="preserve"> </w:t>
      </w:r>
      <w:r w:rsidRPr="00270C04">
        <w:rPr>
          <w:rFonts w:ascii="Calibri" w:hAnsi="Calibri"/>
          <w:i/>
          <w:iCs/>
          <w:color w:val="00B0F0"/>
          <w:sz w:val="28"/>
          <w:szCs w:val="28"/>
          <w:lang w:eastAsia="en-US"/>
        </w:rPr>
        <w:t>του υποκείμενου νοήμονος όντος, η ικανότητά του δήλα δη να συνθέτει τον εαυτό του μεταξύ πολλών όντων παράγοντας ένα καινούριο ον ικανό να συντεθεί σε άλλα υποκείμενα εκτεθειμένα στην δύναμη του γινομένου)</w:t>
      </w:r>
    </w:p>
    <w:p w:rsidR="00D6285F" w:rsidRPr="00270C04" w:rsidRDefault="00D6285F" w:rsidP="00D6285F">
      <w:pPr>
        <w:pStyle w:val="a3"/>
        <w:numPr>
          <w:ilvl w:val="0"/>
          <w:numId w:val="1"/>
        </w:numPr>
        <w:rPr>
          <w:rFonts w:ascii="Calibri" w:hAnsi="Calibri"/>
          <w:i/>
          <w:iCs/>
          <w:color w:val="00B0F0"/>
          <w:sz w:val="28"/>
          <w:szCs w:val="28"/>
          <w:lang w:eastAsia="en-US"/>
        </w:rPr>
      </w:pPr>
      <w:r w:rsidRPr="00270C04">
        <w:rPr>
          <w:rFonts w:ascii="Calibri" w:hAnsi="Calibri"/>
          <w:b/>
          <w:bCs/>
          <w:color w:val="1F497D"/>
          <w:sz w:val="28"/>
          <w:szCs w:val="28"/>
          <w:lang w:eastAsia="en-US"/>
        </w:rPr>
        <w:t xml:space="preserve">Μπορεί να </w:t>
      </w:r>
      <w:r w:rsidRPr="00270C04">
        <w:rPr>
          <w:rFonts w:ascii="Calibri" w:hAnsi="Calibri"/>
          <w:b/>
          <w:bCs/>
          <w:color w:val="1F497D"/>
          <w:sz w:val="28"/>
          <w:szCs w:val="28"/>
          <w:u w:val="single"/>
          <w:lang w:eastAsia="en-US"/>
        </w:rPr>
        <w:t>Εκθέτει την εσώτερη έν</w:t>
      </w:r>
      <w:r w:rsidRPr="00270C04">
        <w:rPr>
          <w:rFonts w:ascii="Calibri" w:hAnsi="Calibri"/>
          <w:b/>
          <w:bCs/>
          <w:color w:val="FF0000"/>
          <w:sz w:val="28"/>
          <w:szCs w:val="28"/>
          <w:u w:val="single"/>
          <w:lang w:eastAsia="en-US"/>
        </w:rPr>
        <w:t>τασή</w:t>
      </w:r>
      <w:r w:rsidRPr="00270C04">
        <w:rPr>
          <w:rFonts w:ascii="Calibri" w:hAnsi="Calibri"/>
          <w:b/>
          <w:bCs/>
          <w:color w:val="1F497D"/>
          <w:sz w:val="28"/>
          <w:szCs w:val="28"/>
          <w:lang w:eastAsia="en-US"/>
        </w:rPr>
        <w:t xml:space="preserve"> του στη δύναμη των γινομένων των συστάσεων του ‘</w:t>
      </w:r>
      <w:proofErr w:type="spellStart"/>
      <w:r w:rsidRPr="00270C04">
        <w:rPr>
          <w:rFonts w:ascii="Calibri" w:hAnsi="Calibri"/>
          <w:b/>
          <w:bCs/>
          <w:color w:val="1F497D"/>
          <w:sz w:val="28"/>
          <w:szCs w:val="28"/>
          <w:lang w:eastAsia="en-US"/>
        </w:rPr>
        <w:t>επι</w:t>
      </w:r>
      <w:proofErr w:type="spellEnd"/>
      <w:r w:rsidRPr="00270C04">
        <w:rPr>
          <w:rFonts w:ascii="Calibri" w:hAnsi="Calibri"/>
          <w:b/>
          <w:bCs/>
          <w:color w:val="1F497D"/>
          <w:sz w:val="28"/>
          <w:szCs w:val="28"/>
          <w:lang w:eastAsia="en-US"/>
        </w:rPr>
        <w:t xml:space="preserve">’ τις εκτάσεις τους. </w:t>
      </w:r>
      <w:r w:rsidRPr="00270C04">
        <w:rPr>
          <w:rFonts w:ascii="Calibri" w:hAnsi="Calibri"/>
          <w:i/>
          <w:iCs/>
          <w:color w:val="00B0F0"/>
          <w:sz w:val="28"/>
          <w:szCs w:val="28"/>
          <w:lang w:eastAsia="en-US"/>
        </w:rPr>
        <w:t xml:space="preserve">(Προϋπόθεση της κατανόησης της  έκθεσης σε δύναμη ως φυσικής, κανονικής και ηθικής πράξης είναι </w:t>
      </w:r>
      <w:r w:rsidRPr="00270C04">
        <w:rPr>
          <w:rFonts w:ascii="Calibri" w:hAnsi="Calibri"/>
          <w:i/>
          <w:iCs/>
          <w:color w:val="385723"/>
          <w:sz w:val="28"/>
          <w:szCs w:val="28"/>
          <w:u w:val="single"/>
          <w:lang w:eastAsia="en-US"/>
        </w:rPr>
        <w:t>η γνωστική  ικανότητα</w:t>
      </w:r>
      <w:r w:rsidRPr="00270C04">
        <w:rPr>
          <w:rFonts w:ascii="Calibri" w:hAnsi="Calibri"/>
          <w:i/>
          <w:iCs/>
          <w:color w:val="00B0F0"/>
          <w:sz w:val="28"/>
          <w:szCs w:val="28"/>
          <w:lang w:eastAsia="en-US"/>
        </w:rPr>
        <w:t xml:space="preserve"> του υποκείμενου νοήμονος όντος, η ικανότητά του δήλα δη να αισθάνεται τον εσωτερικό του κόσμο να αλληλοεπιδρά με τον εξωτερικό του κόσμο και να νιώθει,  εν μέσω πολλών, την </w:t>
      </w:r>
      <w:r w:rsidRPr="00270C04">
        <w:rPr>
          <w:rFonts w:ascii="Calibri" w:hAnsi="Calibri"/>
          <w:i/>
          <w:iCs/>
          <w:color w:val="00B0F0"/>
          <w:sz w:val="28"/>
          <w:szCs w:val="28"/>
          <w:u w:val="single"/>
          <w:lang w:eastAsia="en-US"/>
        </w:rPr>
        <w:t>ένταση</w:t>
      </w:r>
      <w:r w:rsidRPr="00270C04">
        <w:rPr>
          <w:rFonts w:ascii="Calibri" w:hAnsi="Calibri"/>
          <w:i/>
          <w:iCs/>
          <w:color w:val="00B0F0"/>
          <w:sz w:val="28"/>
          <w:szCs w:val="28"/>
          <w:lang w:eastAsia="en-US"/>
        </w:rPr>
        <w:t xml:space="preserve"> της  επιθυμίας του να γεννιέται ως γινόμενη της δομής (</w:t>
      </w:r>
      <w:r w:rsidRPr="00270C04">
        <w:rPr>
          <w:rFonts w:ascii="Calibri" w:hAnsi="Calibri"/>
          <w:i/>
          <w:iCs/>
          <w:color w:val="00B0F0"/>
          <w:sz w:val="28"/>
          <w:szCs w:val="28"/>
          <w:u w:val="single"/>
          <w:lang w:eastAsia="en-US"/>
        </w:rPr>
        <w:t>σύστασης</w:t>
      </w:r>
      <w:r w:rsidRPr="00270C04">
        <w:rPr>
          <w:rFonts w:ascii="Calibri" w:hAnsi="Calibri"/>
          <w:i/>
          <w:iCs/>
          <w:color w:val="00B0F0"/>
          <w:sz w:val="28"/>
          <w:szCs w:val="28"/>
          <w:lang w:eastAsia="en-US"/>
        </w:rPr>
        <w:t xml:space="preserve">) της συνείδησής του επί την </w:t>
      </w:r>
      <w:r w:rsidRPr="00270C04">
        <w:rPr>
          <w:rFonts w:ascii="Calibri" w:hAnsi="Calibri"/>
          <w:i/>
          <w:iCs/>
          <w:color w:val="00B0F0"/>
          <w:sz w:val="28"/>
          <w:szCs w:val="28"/>
          <w:u w:val="single"/>
          <w:lang w:eastAsia="en-US"/>
        </w:rPr>
        <w:t xml:space="preserve">έκταση </w:t>
      </w:r>
      <w:r w:rsidRPr="00270C04">
        <w:rPr>
          <w:rFonts w:ascii="Calibri" w:hAnsi="Calibri"/>
          <w:i/>
          <w:iCs/>
          <w:color w:val="00B0F0"/>
          <w:sz w:val="28"/>
          <w:szCs w:val="28"/>
          <w:lang w:eastAsia="en-US"/>
        </w:rPr>
        <w:t>της  πραγματικότητας)</w:t>
      </w:r>
    </w:p>
    <w:p w:rsidR="00D6285F" w:rsidRPr="00270C04" w:rsidRDefault="00D6285F" w:rsidP="00D6285F">
      <w:pPr>
        <w:ind w:left="360"/>
        <w:rPr>
          <w:rFonts w:ascii="Calibri" w:hAnsi="Calibri"/>
          <w:color w:val="1F497D"/>
          <w:sz w:val="28"/>
          <w:szCs w:val="28"/>
          <w:lang w:eastAsia="en-US"/>
        </w:rPr>
      </w:pPr>
    </w:p>
    <w:p w:rsidR="00D6285F" w:rsidRPr="00270C04" w:rsidRDefault="00D6285F" w:rsidP="00D6285F">
      <w:pPr>
        <w:ind w:left="360"/>
        <w:rPr>
          <w:rFonts w:ascii="Calibri" w:hAnsi="Calibri"/>
          <w:color w:val="1F497D"/>
          <w:sz w:val="28"/>
          <w:szCs w:val="28"/>
          <w:lang w:eastAsia="en-US"/>
        </w:rPr>
      </w:pPr>
      <w:r w:rsidRPr="00270C04">
        <w:rPr>
          <w:rFonts w:ascii="Calibri" w:hAnsi="Calibri"/>
          <w:color w:val="1F497D"/>
          <w:sz w:val="28"/>
          <w:szCs w:val="28"/>
          <w:lang w:eastAsia="en-US"/>
        </w:rPr>
        <w:t xml:space="preserve">Οι τρείς πράξεις αυτές είναι γενικές στο σύνολο των εννοιών μας και με τις πράξεις αυτές γεννούνται τα νοήματα που συνθέτουν το νου μας. Ο αγωγός (ναός) του νου είναι το σώμα μας. Ένα υποσύνολο, σαν ίσκιος, είναι τα μαθηματικά που γνωρίζουμε από τους παππούδες μας τους Έλληνες. Αυτό που μας παρέδωσαν είναι η τέχνη να αποδεικνύομε την κοινή αλήθεια. Στην αριθμητική και στη γεωμετρία αυτό γίνεται επί πολλούς αιώνες από μια αριστοκρατία μυημένων στα μαθηματικά αυτά. </w:t>
      </w:r>
    </w:p>
    <w:p w:rsidR="00D6285F" w:rsidRPr="00270C04" w:rsidRDefault="00D6285F" w:rsidP="00D6285F">
      <w:pPr>
        <w:ind w:left="360"/>
        <w:rPr>
          <w:rFonts w:ascii="Calibri" w:hAnsi="Calibri"/>
          <w:color w:val="1F497D"/>
          <w:sz w:val="28"/>
          <w:szCs w:val="28"/>
          <w:lang w:eastAsia="en-US"/>
        </w:rPr>
      </w:pPr>
      <w:r w:rsidRPr="00270C04">
        <w:rPr>
          <w:rFonts w:ascii="Calibri" w:hAnsi="Calibri"/>
          <w:color w:val="1F497D"/>
          <w:sz w:val="28"/>
          <w:szCs w:val="28"/>
          <w:lang w:eastAsia="en-US"/>
        </w:rPr>
        <w:t>Καιρός είναι τα άυλα αφηρημένα μαθηματικά να αποκτήσουν πάλι:</w:t>
      </w:r>
    </w:p>
    <w:p w:rsidR="00D6285F" w:rsidRPr="00270C04" w:rsidRDefault="00D6285F" w:rsidP="00D6285F">
      <w:pPr>
        <w:ind w:left="360"/>
        <w:rPr>
          <w:rFonts w:ascii="Calibri" w:hAnsi="Calibri"/>
          <w:color w:val="1F497D"/>
          <w:sz w:val="28"/>
          <w:szCs w:val="28"/>
          <w:lang w:eastAsia="en-US"/>
        </w:rPr>
      </w:pPr>
      <w:r w:rsidRPr="00270C04">
        <w:rPr>
          <w:rFonts w:ascii="Calibri" w:hAnsi="Calibri"/>
          <w:color w:val="1F497D"/>
          <w:sz w:val="28"/>
          <w:szCs w:val="28"/>
          <w:lang w:eastAsia="en-US"/>
        </w:rPr>
        <w:t xml:space="preserve">γεύση γινόμενη του χρώματος επί τον ήχο και </w:t>
      </w:r>
    </w:p>
    <w:p w:rsidR="00D6285F" w:rsidRPr="00270C04" w:rsidRDefault="00D6285F" w:rsidP="00D6285F">
      <w:pPr>
        <w:ind w:left="360"/>
        <w:rPr>
          <w:rFonts w:ascii="Calibri" w:hAnsi="Calibri"/>
          <w:color w:val="1F497D"/>
          <w:sz w:val="28"/>
          <w:szCs w:val="28"/>
          <w:lang w:eastAsia="en-US"/>
        </w:rPr>
      </w:pPr>
      <w:r w:rsidRPr="00270C04">
        <w:rPr>
          <w:rFonts w:ascii="Calibri" w:hAnsi="Calibri"/>
          <w:color w:val="1F497D"/>
          <w:sz w:val="28"/>
          <w:szCs w:val="28"/>
          <w:lang w:eastAsia="en-US"/>
        </w:rPr>
        <w:t xml:space="preserve">πόθο γινόμενο του λόγου επί την αίσθηση και </w:t>
      </w:r>
    </w:p>
    <w:p w:rsidR="00D6285F" w:rsidRPr="00270C04" w:rsidRDefault="00D6285F" w:rsidP="00D6285F">
      <w:pPr>
        <w:ind w:left="360"/>
        <w:rPr>
          <w:rFonts w:ascii="Calibri" w:hAnsi="Calibri"/>
          <w:color w:val="1F497D"/>
          <w:sz w:val="28"/>
          <w:szCs w:val="28"/>
          <w:lang w:eastAsia="en-US"/>
        </w:rPr>
      </w:pPr>
      <w:r w:rsidRPr="00270C04">
        <w:rPr>
          <w:rFonts w:ascii="Calibri" w:hAnsi="Calibri"/>
          <w:color w:val="1F497D"/>
          <w:sz w:val="28"/>
          <w:szCs w:val="28"/>
          <w:lang w:eastAsia="en-US"/>
        </w:rPr>
        <w:t>ηδονή γενετήσια γινόμενη με πόθο επί την γεύση.</w:t>
      </w:r>
    </w:p>
    <w:p w:rsidR="00D6285F" w:rsidRPr="00270C04" w:rsidRDefault="00D6285F" w:rsidP="00D6285F">
      <w:pPr>
        <w:ind w:left="360"/>
        <w:rPr>
          <w:rFonts w:ascii="Calibri" w:hAnsi="Calibri"/>
          <w:color w:val="1F497D"/>
          <w:sz w:val="28"/>
          <w:szCs w:val="28"/>
          <w:lang w:eastAsia="en-US"/>
        </w:rPr>
      </w:pPr>
      <w:r w:rsidRPr="00270C04">
        <w:rPr>
          <w:rFonts w:ascii="Calibri" w:hAnsi="Calibri"/>
          <w:color w:val="1F497D"/>
          <w:sz w:val="28"/>
          <w:szCs w:val="28"/>
          <w:lang w:eastAsia="en-US"/>
        </w:rPr>
        <w:t xml:space="preserve">Τα τρία αυτά γινόμενα ορίζουν την ψυχή μας ως τρισυπόστατη όπως πάντα. Το λογικό, το αισθητικό και το επιθυμητικό αποτελούσαν πάντα τις υποστάσεις της ψυχής μας όπως και οι διακριτές εξουσίες, η νομοθετική (λογικό), η εκτελεστική (επιθυμητικό) και η δικαστική (αισθητικό) αποτελούν τις υποστάσεις της ταξικής κοινωνίας. </w:t>
      </w:r>
    </w:p>
    <w:p w:rsidR="00D6285F" w:rsidRPr="00270C04" w:rsidRDefault="00D6285F" w:rsidP="00D6285F">
      <w:pPr>
        <w:ind w:left="360"/>
        <w:rPr>
          <w:rFonts w:ascii="Calibri" w:hAnsi="Calibri"/>
          <w:color w:val="1F497D"/>
          <w:sz w:val="28"/>
          <w:szCs w:val="28"/>
          <w:lang w:eastAsia="en-US"/>
        </w:rPr>
      </w:pPr>
    </w:p>
    <w:p w:rsidR="00D6285F" w:rsidRPr="00270C04" w:rsidRDefault="00D6285F" w:rsidP="00D6285F">
      <w:pPr>
        <w:ind w:left="360"/>
        <w:rPr>
          <w:rFonts w:ascii="Calibri" w:hAnsi="Calibri"/>
          <w:color w:val="1F497D"/>
          <w:sz w:val="28"/>
          <w:szCs w:val="28"/>
          <w:lang w:eastAsia="en-US"/>
        </w:rPr>
      </w:pPr>
      <w:r w:rsidRPr="00270C04">
        <w:rPr>
          <w:rFonts w:ascii="Calibri" w:hAnsi="Calibri"/>
          <w:color w:val="1F497D"/>
          <w:sz w:val="28"/>
          <w:szCs w:val="28"/>
          <w:lang w:eastAsia="en-US"/>
        </w:rPr>
        <w:lastRenderedPageBreak/>
        <w:t xml:space="preserve">Η ανθρωπιά μας είναι γινόμενη της ψυχής μας επί την κοινωνία μας και η έκθεσή μας στην ανθρωπιά μας μπορεί να μετρηθεί με τις τρεις πράξεις στο χώρο των εννοιών μας, στο χώρο που χτίζεται στο νου μας με τις πράξεις μας, ΟΛΕΣ τις πράξεις μας, ακόμη και αυτές της αριθμητικής και της γεωμετρίας μας, τις μόνες μέχρι τώρα διαχρονικές και διεθνικές. Που θα πάει, σε λίγο όλες οι πράξεις </w:t>
      </w:r>
      <w:r w:rsidR="0006118C">
        <w:rPr>
          <w:rFonts w:ascii="Calibri" w:hAnsi="Calibri"/>
          <w:color w:val="1F497D"/>
          <w:sz w:val="28"/>
          <w:szCs w:val="28"/>
          <w:lang w:eastAsia="en-US"/>
        </w:rPr>
        <w:t>μ</w:t>
      </w:r>
      <w:r w:rsidRPr="00270C04">
        <w:rPr>
          <w:rFonts w:ascii="Calibri" w:hAnsi="Calibri"/>
          <w:color w:val="1F497D"/>
          <w:sz w:val="28"/>
          <w:szCs w:val="28"/>
          <w:lang w:eastAsia="en-US"/>
        </w:rPr>
        <w:t>ας θα είναι διαχρονικά διεθνικές.   </w:t>
      </w:r>
    </w:p>
    <w:p w:rsidR="00D6285F" w:rsidRPr="00270C04" w:rsidRDefault="00D6285F" w:rsidP="00D6285F">
      <w:pPr>
        <w:pStyle w:val="a3"/>
        <w:rPr>
          <w:rFonts w:ascii="Calibri" w:hAnsi="Calibri"/>
          <w:color w:val="1F497D"/>
          <w:sz w:val="28"/>
          <w:szCs w:val="28"/>
          <w:lang w:eastAsia="en-US"/>
        </w:rPr>
      </w:pPr>
    </w:p>
    <w:p w:rsidR="00220D56" w:rsidRDefault="00D6285F" w:rsidP="00D6285F">
      <w:pPr>
        <w:rPr>
          <w:rFonts w:ascii="Calibri" w:hAnsi="Calibri"/>
          <w:color w:val="1F497D"/>
          <w:sz w:val="36"/>
          <w:szCs w:val="28"/>
          <w:lang w:eastAsia="en-US"/>
        </w:rPr>
      </w:pPr>
      <w:r w:rsidRPr="00220D56">
        <w:rPr>
          <w:rFonts w:ascii="Calibri" w:hAnsi="Calibri"/>
          <w:b/>
          <w:color w:val="1F497D"/>
          <w:sz w:val="36"/>
          <w:szCs w:val="28"/>
          <w:lang w:eastAsia="en-US"/>
        </w:rPr>
        <w:t>Αν τα παραπάνω ισχύσουν,</w:t>
      </w:r>
      <w:r w:rsidRPr="00220D56">
        <w:rPr>
          <w:rFonts w:ascii="Calibri" w:hAnsi="Calibri"/>
          <w:color w:val="1F497D"/>
          <w:sz w:val="36"/>
          <w:szCs w:val="28"/>
          <w:lang w:eastAsia="en-US"/>
        </w:rPr>
        <w:t xml:space="preserve"> </w:t>
      </w:r>
    </w:p>
    <w:p w:rsidR="00D6285F" w:rsidRPr="00220D56" w:rsidRDefault="00D6285F" w:rsidP="00D6285F">
      <w:pPr>
        <w:rPr>
          <w:rFonts w:ascii="Calibri" w:hAnsi="Calibri"/>
          <w:b/>
          <w:color w:val="1F497D"/>
          <w:sz w:val="36"/>
          <w:szCs w:val="28"/>
          <w:lang w:eastAsia="en-US"/>
        </w:rPr>
      </w:pPr>
      <w:r w:rsidRPr="00220D56">
        <w:rPr>
          <w:rFonts w:ascii="Calibri" w:hAnsi="Calibri"/>
          <w:b/>
          <w:color w:val="1F497D"/>
          <w:sz w:val="36"/>
          <w:szCs w:val="28"/>
          <w:lang w:eastAsia="en-US"/>
        </w:rPr>
        <w:t xml:space="preserve">τότε, το σύνολο των όντων: </w:t>
      </w:r>
    </w:p>
    <w:p w:rsidR="00D6285F" w:rsidRPr="00270C04" w:rsidRDefault="00D6285F" w:rsidP="00D6285F">
      <w:pPr>
        <w:pStyle w:val="a3"/>
        <w:numPr>
          <w:ilvl w:val="0"/>
          <w:numId w:val="2"/>
        </w:numPr>
        <w:rPr>
          <w:rFonts w:ascii="Calibri" w:hAnsi="Calibri"/>
          <w:color w:val="1F497D"/>
          <w:sz w:val="28"/>
          <w:szCs w:val="28"/>
          <w:lang w:eastAsia="en-US"/>
        </w:rPr>
      </w:pPr>
      <w:r w:rsidRPr="00270C04">
        <w:rPr>
          <w:rFonts w:ascii="Calibri" w:hAnsi="Calibri"/>
          <w:color w:val="1F497D"/>
          <w:sz w:val="28"/>
          <w:szCs w:val="28"/>
          <w:lang w:eastAsia="en-US"/>
        </w:rPr>
        <w:t xml:space="preserve">Παράγει τις πράξεις μεταξύ των όντων που παράγουν άλλα όντα, την πρόσθεση (μεταβολή της έκτασης) , τον πολλαπλασιασμό (μεταβολή της δομής/σύστασης) και την έκθεση σε δύναμη (μεταβολή της έντασης) </w:t>
      </w:r>
    </w:p>
    <w:p w:rsidR="00D6285F" w:rsidRPr="00220D56" w:rsidRDefault="00D6285F" w:rsidP="00D6285F">
      <w:pPr>
        <w:pStyle w:val="a3"/>
        <w:numPr>
          <w:ilvl w:val="0"/>
          <w:numId w:val="2"/>
        </w:numPr>
        <w:rPr>
          <w:rFonts w:ascii="Calibri" w:hAnsi="Calibri"/>
          <w:b/>
          <w:bCs/>
          <w:color w:val="FF0000"/>
          <w:sz w:val="28"/>
          <w:szCs w:val="28"/>
          <w:lang w:eastAsia="en-US"/>
        </w:rPr>
      </w:pPr>
      <w:r w:rsidRPr="00270C04">
        <w:rPr>
          <w:rFonts w:ascii="Calibri" w:hAnsi="Calibri"/>
          <w:b/>
          <w:bCs/>
          <w:color w:val="1F497D"/>
          <w:sz w:val="28"/>
          <w:szCs w:val="28"/>
          <w:lang w:eastAsia="en-US"/>
        </w:rPr>
        <w:t xml:space="preserve">Αυτές οι πράξεις ορίζουν, παράγουν και εκθέτουν  όλες τις έννοιες και τον εαυτό τους ενώ </w:t>
      </w:r>
      <w:r w:rsidRPr="00220D56">
        <w:rPr>
          <w:rFonts w:ascii="Calibri" w:hAnsi="Calibri"/>
          <w:b/>
          <w:bCs/>
          <w:color w:val="FF0000"/>
          <w:sz w:val="28"/>
          <w:szCs w:val="28"/>
          <w:lang w:eastAsia="en-US"/>
        </w:rPr>
        <w:t xml:space="preserve">η έκθεση σε δύναμη παράγεται ως γινόμενη του πολλαπλασιασμού επί την πρόσθεση. </w:t>
      </w:r>
    </w:p>
    <w:p w:rsidR="00D6285F" w:rsidRPr="00270C04" w:rsidRDefault="00D6285F" w:rsidP="00D6285F">
      <w:pPr>
        <w:pStyle w:val="a3"/>
        <w:numPr>
          <w:ilvl w:val="0"/>
          <w:numId w:val="2"/>
        </w:numPr>
        <w:rPr>
          <w:rFonts w:ascii="Calibri" w:hAnsi="Calibri"/>
          <w:b/>
          <w:bCs/>
          <w:color w:val="1F497D"/>
          <w:sz w:val="28"/>
          <w:szCs w:val="28"/>
          <w:lang w:eastAsia="en-US"/>
        </w:rPr>
      </w:pPr>
      <w:r w:rsidRPr="00270C04">
        <w:rPr>
          <w:rFonts w:ascii="Calibri" w:hAnsi="Calibri"/>
          <w:b/>
          <w:bCs/>
          <w:color w:val="1F497D"/>
          <w:sz w:val="28"/>
          <w:szCs w:val="28"/>
          <w:lang w:eastAsia="en-US"/>
        </w:rPr>
        <w:t xml:space="preserve">Έτσι, το σύνολο των εννοιών περιέχει ως πλήρως λειτουργικό μέλος του και  τον εαυτό του. </w:t>
      </w:r>
    </w:p>
    <w:p w:rsidR="00D6285F" w:rsidRPr="00270C04" w:rsidRDefault="00D6285F" w:rsidP="00D6285F">
      <w:pPr>
        <w:rPr>
          <w:rFonts w:ascii="Calibri" w:hAnsi="Calibri"/>
          <w:color w:val="1F497D"/>
          <w:sz w:val="28"/>
          <w:szCs w:val="28"/>
          <w:lang w:eastAsia="en-US"/>
        </w:rPr>
      </w:pPr>
    </w:p>
    <w:p w:rsidR="00D6285F" w:rsidRPr="00270C04" w:rsidRDefault="00D6285F" w:rsidP="00D6285F">
      <w:pPr>
        <w:rPr>
          <w:rFonts w:ascii="Calibri" w:hAnsi="Calibri"/>
          <w:color w:val="1F497D"/>
          <w:sz w:val="28"/>
          <w:szCs w:val="28"/>
          <w:lang w:eastAsia="en-US"/>
        </w:rPr>
      </w:pPr>
      <w:r w:rsidRPr="00270C04">
        <w:rPr>
          <w:rFonts w:ascii="Calibri" w:hAnsi="Calibri"/>
          <w:color w:val="1F497D"/>
          <w:sz w:val="28"/>
          <w:szCs w:val="28"/>
          <w:lang w:eastAsia="en-US"/>
        </w:rPr>
        <w:t>Πόρισμα εκθετικό:</w:t>
      </w:r>
    </w:p>
    <w:p w:rsidR="00D6285F" w:rsidRPr="00270C04" w:rsidRDefault="00D6285F" w:rsidP="00D6285F">
      <w:pPr>
        <w:rPr>
          <w:rFonts w:ascii="Calibri" w:hAnsi="Calibri"/>
          <w:b/>
          <w:bCs/>
          <w:color w:val="002060"/>
          <w:sz w:val="28"/>
          <w:szCs w:val="28"/>
          <w:lang w:eastAsia="en-US"/>
        </w:rPr>
      </w:pPr>
      <w:r w:rsidRPr="00270C04">
        <w:rPr>
          <w:rFonts w:ascii="Calibri" w:hAnsi="Calibri"/>
          <w:b/>
          <w:bCs/>
          <w:color w:val="002060"/>
          <w:sz w:val="28"/>
          <w:szCs w:val="28"/>
          <w:lang w:eastAsia="en-US"/>
        </w:rPr>
        <w:t>Κάθε ον  </w:t>
      </w:r>
    </w:p>
    <w:p w:rsidR="00D6285F" w:rsidRPr="00270C04" w:rsidRDefault="00D6285F" w:rsidP="00D6285F">
      <w:pPr>
        <w:pStyle w:val="a3"/>
        <w:numPr>
          <w:ilvl w:val="0"/>
          <w:numId w:val="3"/>
        </w:numPr>
        <w:rPr>
          <w:rFonts w:ascii="Calibri" w:hAnsi="Calibri"/>
          <w:color w:val="1F497D"/>
          <w:sz w:val="28"/>
          <w:szCs w:val="28"/>
          <w:lang w:eastAsia="en-US"/>
        </w:rPr>
      </w:pPr>
      <w:r w:rsidRPr="00270C04">
        <w:rPr>
          <w:rFonts w:ascii="Calibri" w:hAnsi="Calibri"/>
          <w:b/>
          <w:bCs/>
          <w:color w:val="002060"/>
          <w:sz w:val="28"/>
          <w:szCs w:val="28"/>
          <w:lang w:eastAsia="en-US"/>
        </w:rPr>
        <w:t>αποτελείται από άλλα όντα</w:t>
      </w:r>
      <w:r w:rsidRPr="00270C04">
        <w:rPr>
          <w:rFonts w:ascii="Calibri" w:hAnsi="Calibri"/>
          <w:color w:val="002060"/>
          <w:sz w:val="28"/>
          <w:szCs w:val="28"/>
          <w:lang w:eastAsia="en-US"/>
        </w:rPr>
        <w:t xml:space="preserve"> </w:t>
      </w:r>
      <w:r w:rsidRPr="00270C04">
        <w:rPr>
          <w:rFonts w:ascii="Calibri" w:hAnsi="Calibri"/>
          <w:color w:val="1F497D"/>
          <w:sz w:val="28"/>
          <w:szCs w:val="28"/>
          <w:lang w:eastAsia="en-US"/>
        </w:rPr>
        <w:t xml:space="preserve">( το κάθε σωματίδιο, ακόμα και </w:t>
      </w:r>
      <w:proofErr w:type="spellStart"/>
      <w:r w:rsidRPr="00270C04">
        <w:rPr>
          <w:rFonts w:ascii="Calibri" w:hAnsi="Calibri"/>
          <w:color w:val="1F497D"/>
          <w:sz w:val="28"/>
          <w:szCs w:val="28"/>
          <w:lang w:eastAsia="en-US"/>
        </w:rPr>
        <w:t>κουάρκ</w:t>
      </w:r>
      <w:proofErr w:type="spellEnd"/>
      <w:r w:rsidRPr="00270C04">
        <w:rPr>
          <w:rFonts w:ascii="Calibri" w:hAnsi="Calibri"/>
          <w:color w:val="1F497D"/>
          <w:sz w:val="28"/>
          <w:szCs w:val="28"/>
          <w:lang w:eastAsia="en-US"/>
        </w:rPr>
        <w:t>,  χτίζεται από αλληλοεπιδρώντα σωματίδια και είναι μοναδικό, πεπερασμένο και χτισμένο με άλλα)</w:t>
      </w:r>
    </w:p>
    <w:p w:rsidR="00D6285F" w:rsidRPr="00270C04" w:rsidRDefault="00D6285F" w:rsidP="00D6285F">
      <w:pPr>
        <w:pStyle w:val="a3"/>
        <w:numPr>
          <w:ilvl w:val="0"/>
          <w:numId w:val="3"/>
        </w:numPr>
        <w:rPr>
          <w:rFonts w:ascii="Calibri" w:hAnsi="Calibri"/>
          <w:color w:val="1F497D"/>
          <w:sz w:val="28"/>
          <w:szCs w:val="28"/>
          <w:lang w:eastAsia="en-US"/>
        </w:rPr>
      </w:pPr>
      <w:r w:rsidRPr="00270C04">
        <w:rPr>
          <w:rFonts w:ascii="Calibri" w:hAnsi="Calibri"/>
          <w:b/>
          <w:bCs/>
          <w:color w:val="002060"/>
          <w:sz w:val="28"/>
          <w:szCs w:val="28"/>
          <w:lang w:eastAsia="en-US"/>
        </w:rPr>
        <w:t xml:space="preserve">είναι πεπερασμένο στο χρόνο και το χώρο </w:t>
      </w:r>
      <w:r w:rsidRPr="00270C04">
        <w:rPr>
          <w:rFonts w:ascii="Calibri" w:hAnsi="Calibri"/>
          <w:color w:val="1F497D"/>
          <w:sz w:val="28"/>
          <w:szCs w:val="28"/>
          <w:lang w:eastAsia="en-US"/>
        </w:rPr>
        <w:t xml:space="preserve">(τόσο τα </w:t>
      </w:r>
      <w:proofErr w:type="spellStart"/>
      <w:r w:rsidRPr="00270C04">
        <w:rPr>
          <w:rFonts w:ascii="Calibri" w:hAnsi="Calibri"/>
          <w:color w:val="1F497D"/>
          <w:sz w:val="28"/>
          <w:szCs w:val="28"/>
          <w:lang w:eastAsia="en-US"/>
        </w:rPr>
        <w:t>κουάρκς</w:t>
      </w:r>
      <w:proofErr w:type="spellEnd"/>
      <w:r w:rsidRPr="00270C04">
        <w:rPr>
          <w:rFonts w:ascii="Calibri" w:hAnsi="Calibri"/>
          <w:color w:val="1F497D"/>
          <w:sz w:val="28"/>
          <w:szCs w:val="28"/>
          <w:lang w:eastAsia="en-US"/>
        </w:rPr>
        <w:t xml:space="preserve"> όσο και οι γαλαξίες έχουν πεπερασμένη ζωή)</w:t>
      </w:r>
    </w:p>
    <w:p w:rsidR="00D6285F" w:rsidRPr="00270C04" w:rsidRDefault="00D6285F" w:rsidP="00D6285F">
      <w:pPr>
        <w:pStyle w:val="a3"/>
        <w:numPr>
          <w:ilvl w:val="0"/>
          <w:numId w:val="3"/>
        </w:numPr>
        <w:rPr>
          <w:rFonts w:ascii="Calibri" w:hAnsi="Calibri"/>
          <w:color w:val="1F497D"/>
          <w:sz w:val="28"/>
          <w:szCs w:val="28"/>
          <w:lang w:eastAsia="en-US"/>
        </w:rPr>
      </w:pPr>
      <w:r w:rsidRPr="00270C04">
        <w:rPr>
          <w:rFonts w:ascii="Calibri" w:hAnsi="Calibri"/>
          <w:b/>
          <w:bCs/>
          <w:color w:val="002060"/>
          <w:sz w:val="28"/>
          <w:szCs w:val="28"/>
          <w:lang w:eastAsia="en-US"/>
        </w:rPr>
        <w:t>τείνει να ενωθεί με άλλα όντα παρά τις απειλές που υφίσταται από την τυχαία κίνηση των άλλων όντων.</w:t>
      </w:r>
      <w:r w:rsidRPr="00270C04">
        <w:rPr>
          <w:rFonts w:ascii="Calibri" w:hAnsi="Calibri"/>
          <w:color w:val="1F497D"/>
          <w:sz w:val="28"/>
          <w:szCs w:val="28"/>
          <w:lang w:eastAsia="en-US"/>
        </w:rPr>
        <w:t xml:space="preserve"> (Η τύχη και η αναγκαιότητα αλληλοαναιρούνται με δ</w:t>
      </w:r>
      <w:r w:rsidR="00220D56">
        <w:rPr>
          <w:rFonts w:ascii="Calibri" w:hAnsi="Calibri"/>
          <w:color w:val="1F497D"/>
          <w:sz w:val="28"/>
          <w:szCs w:val="28"/>
          <w:lang w:eastAsia="en-US"/>
        </w:rPr>
        <w:t xml:space="preserve">ιακριτά βήματα  όπως το </w:t>
      </w:r>
      <w:proofErr w:type="spellStart"/>
      <w:r w:rsidR="00220D56">
        <w:rPr>
          <w:rFonts w:ascii="Calibri" w:hAnsi="Calibri"/>
          <w:color w:val="1F497D"/>
          <w:sz w:val="28"/>
          <w:szCs w:val="28"/>
          <w:lang w:eastAsia="en-US"/>
        </w:rPr>
        <w:t>φάος</w:t>
      </w:r>
      <w:proofErr w:type="spellEnd"/>
      <w:r w:rsidR="00220D56">
        <w:rPr>
          <w:rFonts w:ascii="Calibri" w:hAnsi="Calibri"/>
          <w:color w:val="1F497D"/>
          <w:sz w:val="28"/>
          <w:szCs w:val="28"/>
          <w:lang w:eastAsia="en-US"/>
        </w:rPr>
        <w:t xml:space="preserve"> από</w:t>
      </w:r>
      <w:r w:rsidRPr="00270C04">
        <w:rPr>
          <w:rFonts w:ascii="Calibri" w:hAnsi="Calibri"/>
          <w:color w:val="1F497D"/>
          <w:sz w:val="28"/>
          <w:szCs w:val="28"/>
          <w:lang w:eastAsia="en-US"/>
        </w:rPr>
        <w:t xml:space="preserve"> το χάος με κβάντα)</w:t>
      </w:r>
    </w:p>
    <w:p w:rsidR="00D6285F" w:rsidRPr="00270C04" w:rsidRDefault="00D6285F" w:rsidP="00D6285F">
      <w:pPr>
        <w:rPr>
          <w:rFonts w:ascii="Calibri" w:hAnsi="Calibri"/>
          <w:color w:val="1F497D"/>
          <w:sz w:val="28"/>
          <w:szCs w:val="28"/>
          <w:lang w:eastAsia="en-US"/>
        </w:rPr>
      </w:pPr>
    </w:p>
    <w:p w:rsidR="00D6285F" w:rsidRPr="00270C04" w:rsidRDefault="00D6285F" w:rsidP="00D6285F">
      <w:pPr>
        <w:rPr>
          <w:rFonts w:ascii="Calibri" w:hAnsi="Calibri"/>
          <w:color w:val="1F497D"/>
          <w:sz w:val="28"/>
          <w:szCs w:val="28"/>
          <w:lang w:eastAsia="en-US"/>
        </w:rPr>
      </w:pPr>
      <w:bookmarkStart w:id="0" w:name="_GoBack"/>
      <w:r w:rsidRPr="00270C04">
        <w:rPr>
          <w:rFonts w:ascii="Calibri" w:hAnsi="Calibri"/>
          <w:color w:val="1F497D"/>
          <w:sz w:val="28"/>
          <w:szCs w:val="28"/>
          <w:lang w:eastAsia="en-US"/>
        </w:rPr>
        <w:t>Έχουμε πολλή δουλειά αλλά όμορφη θαρρώ.</w:t>
      </w:r>
    </w:p>
    <w:p w:rsidR="00D6285F" w:rsidRPr="00270C04" w:rsidRDefault="00D6285F" w:rsidP="00D6285F">
      <w:pPr>
        <w:rPr>
          <w:rFonts w:ascii="Calibri" w:hAnsi="Calibri"/>
          <w:color w:val="1F497D"/>
          <w:sz w:val="28"/>
          <w:szCs w:val="28"/>
          <w:lang w:eastAsia="en-US"/>
        </w:rPr>
      </w:pPr>
      <w:r w:rsidRPr="00270C04">
        <w:rPr>
          <w:rFonts w:ascii="Calibri" w:hAnsi="Calibri"/>
          <w:color w:val="1F497D"/>
          <w:sz w:val="28"/>
          <w:szCs w:val="28"/>
          <w:lang w:eastAsia="en-US"/>
        </w:rPr>
        <w:t>Με την αγάπη μου</w:t>
      </w:r>
    </w:p>
    <w:p w:rsidR="00D6285F" w:rsidRPr="00270C04" w:rsidRDefault="00D6285F" w:rsidP="00D6285F">
      <w:pPr>
        <w:rPr>
          <w:rFonts w:ascii="Calibri" w:hAnsi="Calibri"/>
          <w:color w:val="1F497D"/>
          <w:sz w:val="28"/>
          <w:szCs w:val="28"/>
          <w:lang w:eastAsia="en-US"/>
        </w:rPr>
      </w:pPr>
      <w:r w:rsidRPr="00270C04">
        <w:rPr>
          <w:rFonts w:ascii="Calibri" w:hAnsi="Calibri"/>
          <w:color w:val="1F497D"/>
          <w:sz w:val="28"/>
          <w:szCs w:val="28"/>
          <w:lang w:eastAsia="en-US"/>
        </w:rPr>
        <w:t xml:space="preserve">Δημήτρης </w:t>
      </w:r>
      <w:r w:rsidR="00270C04">
        <w:rPr>
          <w:rFonts w:ascii="Calibri" w:hAnsi="Calibri"/>
          <w:color w:val="1F497D"/>
          <w:sz w:val="28"/>
          <w:szCs w:val="28"/>
          <w:lang w:eastAsia="en-US"/>
        </w:rPr>
        <w:t>Χρηστάκης</w:t>
      </w:r>
    </w:p>
    <w:bookmarkEnd w:id="0"/>
    <w:p w:rsidR="00D569FB" w:rsidRPr="00270C04" w:rsidRDefault="00D569FB">
      <w:pPr>
        <w:rPr>
          <w:sz w:val="28"/>
          <w:szCs w:val="28"/>
        </w:rPr>
      </w:pPr>
    </w:p>
    <w:sectPr w:rsidR="00D569FB" w:rsidRPr="00270C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5A3"/>
    <w:multiLevelType w:val="hybridMultilevel"/>
    <w:tmpl w:val="06D0B68E"/>
    <w:lvl w:ilvl="0" w:tplc="0408000F">
      <w:start w:val="1"/>
      <w:numFmt w:val="decimal"/>
      <w:lvlText w:val="%1."/>
      <w:lvlJc w:val="left"/>
      <w:pPr>
        <w:ind w:left="927" w:hanging="360"/>
      </w:pPr>
    </w:lvl>
    <w:lvl w:ilvl="1" w:tplc="04080019">
      <w:start w:val="1"/>
      <w:numFmt w:val="lowerLetter"/>
      <w:lvlText w:val="%2."/>
      <w:lvlJc w:val="left"/>
      <w:pPr>
        <w:ind w:left="1647" w:hanging="360"/>
      </w:pPr>
    </w:lvl>
    <w:lvl w:ilvl="2" w:tplc="0408001B">
      <w:start w:val="1"/>
      <w:numFmt w:val="lowerRoman"/>
      <w:lvlText w:val="%3."/>
      <w:lvlJc w:val="right"/>
      <w:pPr>
        <w:ind w:left="2367" w:hanging="180"/>
      </w:pPr>
    </w:lvl>
    <w:lvl w:ilvl="3" w:tplc="0408000F">
      <w:start w:val="1"/>
      <w:numFmt w:val="decimal"/>
      <w:lvlText w:val="%4."/>
      <w:lvlJc w:val="left"/>
      <w:pPr>
        <w:ind w:left="3087" w:hanging="360"/>
      </w:pPr>
    </w:lvl>
    <w:lvl w:ilvl="4" w:tplc="04080019">
      <w:start w:val="1"/>
      <w:numFmt w:val="lowerLetter"/>
      <w:lvlText w:val="%5."/>
      <w:lvlJc w:val="left"/>
      <w:pPr>
        <w:ind w:left="3807" w:hanging="360"/>
      </w:pPr>
    </w:lvl>
    <w:lvl w:ilvl="5" w:tplc="0408001B">
      <w:start w:val="1"/>
      <w:numFmt w:val="lowerRoman"/>
      <w:lvlText w:val="%6."/>
      <w:lvlJc w:val="right"/>
      <w:pPr>
        <w:ind w:left="4527" w:hanging="180"/>
      </w:pPr>
    </w:lvl>
    <w:lvl w:ilvl="6" w:tplc="0408000F">
      <w:start w:val="1"/>
      <w:numFmt w:val="decimal"/>
      <w:lvlText w:val="%7."/>
      <w:lvlJc w:val="left"/>
      <w:pPr>
        <w:ind w:left="5247" w:hanging="360"/>
      </w:pPr>
    </w:lvl>
    <w:lvl w:ilvl="7" w:tplc="04080019">
      <w:start w:val="1"/>
      <w:numFmt w:val="lowerLetter"/>
      <w:lvlText w:val="%8."/>
      <w:lvlJc w:val="left"/>
      <w:pPr>
        <w:ind w:left="5967" w:hanging="360"/>
      </w:pPr>
    </w:lvl>
    <w:lvl w:ilvl="8" w:tplc="0408001B">
      <w:start w:val="1"/>
      <w:numFmt w:val="lowerRoman"/>
      <w:lvlText w:val="%9."/>
      <w:lvlJc w:val="right"/>
      <w:pPr>
        <w:ind w:left="6687" w:hanging="180"/>
      </w:pPr>
    </w:lvl>
  </w:abstractNum>
  <w:abstractNum w:abstractNumId="1" w15:restartNumberingAfterBreak="0">
    <w:nsid w:val="5B5066DB"/>
    <w:multiLevelType w:val="hybridMultilevel"/>
    <w:tmpl w:val="7AF6B23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71132F9F"/>
    <w:multiLevelType w:val="hybridMultilevel"/>
    <w:tmpl w:val="761A296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F"/>
    <w:rsid w:val="0006118C"/>
    <w:rsid w:val="00220D56"/>
    <w:rsid w:val="00270C04"/>
    <w:rsid w:val="004E55E8"/>
    <w:rsid w:val="0068685B"/>
    <w:rsid w:val="0072346F"/>
    <w:rsid w:val="00730595"/>
    <w:rsid w:val="00D569FB"/>
    <w:rsid w:val="00D628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D69E"/>
  <w15:chartTrackingRefBased/>
  <w15:docId w15:val="{E6B2569D-DD55-4554-9A40-E5135BBC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85F"/>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Στυλ1"/>
    <w:basedOn w:val="a"/>
    <w:link w:val="1Char"/>
    <w:autoRedefine/>
    <w:qFormat/>
    <w:rsid w:val="004E55E8"/>
    <w:rPr>
      <w:b/>
      <w:color w:val="0070C0"/>
      <w:sz w:val="32"/>
      <w:szCs w:val="28"/>
    </w:rPr>
  </w:style>
  <w:style w:type="character" w:customStyle="1" w:styleId="1Char">
    <w:name w:val="Στυλ1 Char"/>
    <w:basedOn w:val="a0"/>
    <w:link w:val="1"/>
    <w:rsid w:val="004E55E8"/>
    <w:rPr>
      <w:rFonts w:ascii="Times New Roman" w:hAnsi="Times New Roman"/>
      <w:b/>
      <w:color w:val="0070C0"/>
      <w:sz w:val="32"/>
      <w:szCs w:val="28"/>
    </w:rPr>
  </w:style>
  <w:style w:type="paragraph" w:styleId="a3">
    <w:name w:val="List Paragraph"/>
    <w:basedOn w:val="a"/>
    <w:uiPriority w:val="34"/>
    <w:qFormat/>
    <w:rsid w:val="00D628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3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4298</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2</cp:revision>
  <dcterms:created xsi:type="dcterms:W3CDTF">2024-12-02T12:54:00Z</dcterms:created>
  <dcterms:modified xsi:type="dcterms:W3CDTF">2024-12-02T12:54:00Z</dcterms:modified>
</cp:coreProperties>
</file>