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Normal"/>
        <w:rPr/>
      </w:pPr>
      <w:r>
        <w:rPr/>
      </w:r>
    </w:p>
    <w:p>
      <w:pPr>
        <w:pStyle w:val="Normal"/>
        <w:rPr/>
      </w:pPr>
      <w:r>
        <w:rPr/>
      </w:r>
    </w:p>
    <w:p>
      <w:pPr>
        <w:pStyle w:val="Normal"/>
        <w:rPr/>
      </w:pPr>
      <w:r>
        <w:rPr/>
        <w:drawing>
          <wp:anchor behindDoc="0" distT="0" distB="0" distL="0" distR="0" simplePos="0" locked="0" layoutInCell="1" allowOverlap="1" relativeHeight="2">
            <wp:simplePos x="0" y="0"/>
            <wp:positionH relativeFrom="column">
              <wp:posOffset>-121920</wp:posOffset>
            </wp:positionH>
            <wp:positionV relativeFrom="paragraph">
              <wp:posOffset>137160</wp:posOffset>
            </wp:positionV>
            <wp:extent cx="6120130" cy="3708400"/>
            <wp:effectExtent l="0" t="0" r="0" b="0"/>
            <wp:wrapSquare wrapText="largest"/>
            <wp:docPr id="1" name="Εικόνα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1" descr=""/>
                    <pic:cNvPicPr>
                      <a:picLocks noChangeAspect="1" noChangeArrowheads="1"/>
                    </pic:cNvPicPr>
                  </pic:nvPicPr>
                  <pic:blipFill>
                    <a:blip r:embed="rId2"/>
                    <a:stretch>
                      <a:fillRect/>
                    </a:stretch>
                  </pic:blipFill>
                  <pic:spPr bwMode="auto">
                    <a:xfrm>
                      <a:off x="0" y="0"/>
                      <a:ext cx="6120130" cy="3708400"/>
                    </a:xfrm>
                    <a:prstGeom prst="rect">
                      <a:avLst/>
                    </a:prstGeom>
                  </pic:spPr>
                </pic:pic>
              </a:graphicData>
            </a:graphic>
          </wp:anchor>
        </w:drawing>
      </w:r>
    </w:p>
    <w:p>
      <w:pPr>
        <w:pStyle w:val="Normal"/>
        <w:rPr/>
      </w:pPr>
      <w:r>
        <w:rPr/>
      </w:r>
    </w:p>
    <w:p>
      <w:pPr>
        <w:pStyle w:val="Normal"/>
        <w:rPr>
          <w:lang w:val="el-GR"/>
        </w:rPr>
      </w:pPr>
      <w:r>
        <w:rPr>
          <w:lang w:val="el-GR"/>
        </w:rPr>
        <w:t>Γενική Χειρουργική</w:t>
      </w:r>
    </w:p>
    <w:p>
      <w:pPr>
        <w:pStyle w:val="Normal"/>
        <w:rPr>
          <w:lang w:val="el-GR"/>
        </w:rPr>
      </w:pPr>
      <w:r>
        <w:rPr>
          <w:lang w:val="el-GR"/>
        </w:rPr>
        <w:t xml:space="preserve">Ορθοπαδική </w:t>
      </w:r>
      <w:bookmarkStart w:id="0" w:name="__DdeLink__119_105544513"/>
      <w:r>
        <w:rPr>
          <w:lang w:val="el-GR"/>
        </w:rPr>
        <w:t>Χειρουργική</w:t>
      </w:r>
      <w:bookmarkEnd w:id="0"/>
    </w:p>
    <w:p>
      <w:pPr>
        <w:pStyle w:val="Normal"/>
        <w:rPr>
          <w:lang w:val="el-GR"/>
        </w:rPr>
      </w:pPr>
      <w:r>
        <w:rPr>
          <w:lang w:val="el-GR"/>
        </w:rPr>
        <w:t>Ουρολογική Χειρουργική</w:t>
      </w:r>
    </w:p>
    <w:p>
      <w:pPr>
        <w:pStyle w:val="Normal"/>
        <w:rPr>
          <w:lang w:val="el-GR"/>
        </w:rPr>
      </w:pPr>
      <w:r>
        <w:rPr>
          <w:lang w:val="el-GR"/>
        </w:rPr>
        <w:t>Γυναικολογική Χειρουργική</w:t>
      </w:r>
    </w:p>
    <w:p>
      <w:pPr>
        <w:pStyle w:val="Normal"/>
        <w:rPr>
          <w:lang w:val="el-GR"/>
        </w:rPr>
      </w:pPr>
      <w:r>
        <w:rPr>
          <w:lang w:val="el-GR"/>
        </w:rPr>
        <w:t>Παιδοχειρουργική</w:t>
      </w:r>
    </w:p>
    <w:p>
      <w:pPr>
        <w:pStyle w:val="Normal"/>
        <w:rPr>
          <w:lang w:val="el-GR"/>
        </w:rPr>
      </w:pPr>
      <w:r>
        <w:rPr>
          <w:lang w:val="el-GR"/>
        </w:rPr>
        <w:t>Οφθαλμολογική Χειρουργική</w:t>
      </w:r>
    </w:p>
    <w:p>
      <w:pPr>
        <w:pStyle w:val="Normal"/>
        <w:rPr>
          <w:lang w:val="el-GR"/>
        </w:rPr>
      </w:pPr>
      <w:r>
        <w:rPr>
          <w:lang w:val="el-GR"/>
        </w:rPr>
        <w:t>Αγγειοχειρουργική</w:t>
      </w:r>
    </w:p>
    <w:p>
      <w:pPr>
        <w:pStyle w:val="Normal"/>
        <w:rPr>
          <w:lang w:val="el-GR"/>
        </w:rPr>
      </w:pPr>
      <w:r>
        <w:rPr>
          <w:lang w:val="el-GR"/>
        </w:rPr>
      </w:r>
    </w:p>
    <w:p>
      <w:pPr>
        <w:pStyle w:val="Normal"/>
        <w:rPr>
          <w:lang w:val="el-GR"/>
        </w:rPr>
      </w:pPr>
      <w:r>
        <w:rPr>
          <w:lang w:val="el-GR"/>
        </w:rPr>
        <w:t>Κήλες , ενδοσκοπήσεις , Αφαίρεση ογκιδίων μαστού , λαπαροσκοπήσεις, βιοψίες κ.α</w:t>
      </w:r>
    </w:p>
    <w:p>
      <w:pPr>
        <w:pStyle w:val="Normal"/>
        <w:rPr>
          <w:lang w:val="el-GR"/>
        </w:rPr>
      </w:pPr>
      <w:r>
        <w:rPr>
          <w:lang w:val="el-GR"/>
        </w:rPr>
        <w:t>Αρθροσκοπήσεις , σύνδρομο καρπιαίου σωλήνα , Ρήξεις μηνίσκου &amp; χιαστών συνδέσμων,βλάβες χόνδρων &amp; υμένων κ.α</w:t>
      </w:r>
    </w:p>
    <w:p>
      <w:pPr>
        <w:pStyle w:val="Normal"/>
        <w:rPr>
          <w:lang w:val="el-GR"/>
        </w:rPr>
      </w:pPr>
      <w:r>
        <w:rPr>
          <w:lang w:val="el-GR"/>
        </w:rPr>
        <w:t>Κυστεοσκοπήσεις περιτομές , λιθοτριψίες κ.α</w:t>
      </w:r>
    </w:p>
    <w:p>
      <w:pPr>
        <w:pStyle w:val="Normal"/>
        <w:rPr>
          <w:lang w:val="el-GR"/>
        </w:rPr>
      </w:pPr>
      <w:r>
        <w:rPr>
          <w:lang w:val="el-GR"/>
        </w:rPr>
        <w:t>Στείρωση , άμβλωση , αφαίρεση ινομυωμάτων μήτρας , εξωμήτρια κύηση , αφαίρεση κυστών ωοθήκης .</w:t>
      </w:r>
    </w:p>
    <w:p>
      <w:pPr>
        <w:pStyle w:val="Normal"/>
        <w:rPr>
          <w:lang w:val="el-GR"/>
        </w:rPr>
      </w:pPr>
      <w:r>
        <w:rPr>
          <w:lang w:val="el-GR"/>
        </w:rPr>
        <w:t>Επεμβάσεις οσχέου , περιτομή , κιρσοκήλες κ.α</w:t>
      </w:r>
    </w:p>
    <w:p>
      <w:pPr>
        <w:pStyle w:val="Normal"/>
        <w:rPr>
          <w:lang w:val="el-GR"/>
        </w:rPr>
      </w:pPr>
      <w:r>
        <w:rPr>
          <w:lang w:val="el-GR"/>
        </w:rPr>
        <w:t xml:space="preserve">Αφαίρεση καταράκτη , διόρθωση στραβισμόυ και μυωπίας ( </w:t>
      </w:r>
      <w:r>
        <w:rPr>
          <w:lang w:val="en-US"/>
        </w:rPr>
        <w:t xml:space="preserve">laser ) </w:t>
      </w:r>
      <w:r>
        <w:rPr>
          <w:lang w:val="el-GR"/>
        </w:rPr>
        <w:t>κ.α</w:t>
      </w:r>
    </w:p>
    <w:p>
      <w:pPr>
        <w:pStyle w:val="Normal"/>
        <w:rPr>
          <w:lang w:val="el-GR"/>
        </w:rPr>
      </w:pPr>
      <w:r>
        <w:rPr>
          <w:lang w:val="el-GR"/>
        </w:rPr>
        <w:t xml:space="preserve">Κιρσοί , φίστουλες με μεθόδους </w:t>
      </w:r>
      <w:r>
        <w:rPr>
          <w:lang w:val="en-US"/>
        </w:rPr>
        <w:t>laser</w:t>
      </w:r>
    </w:p>
    <w:p>
      <w:pPr>
        <w:pStyle w:val="Normal"/>
        <w:rPr/>
      </w:pPr>
      <w:r>
        <w:rPr/>
      </w:r>
    </w:p>
    <w:p>
      <w:pPr>
        <w:pStyle w:val="Normal"/>
        <w:rPr/>
      </w:pPr>
      <w:r>
        <w:rPr/>
      </w:r>
    </w:p>
    <w:p>
      <w:pPr>
        <w:pStyle w:val="Normal"/>
        <w:ind w:right="386" w:hanging="0"/>
        <w:rPr>
          <w:rFonts w:ascii="Times New Roman" w:hAnsi="Times New Roman" w:cs="Times New Roman"/>
          <w:b/>
          <w:b/>
          <w:bCs/>
          <w:color w:val="000000"/>
          <w:szCs w:val="22"/>
        </w:rPr>
      </w:pPr>
      <w:r>
        <w:rPr>
          <w:rFonts w:cs="Times New Roman" w:ascii="Times New Roman" w:hAnsi="Times New Roman"/>
          <w:b/>
          <w:bCs/>
          <w:color w:val="000000"/>
          <w:szCs w:val="22"/>
        </w:rPr>
        <w:t xml:space="preserve">Πλεονεκτήματα των ΧΜΗ </w:t>
      </w:r>
    </w:p>
    <w:p>
      <w:pPr>
        <w:pStyle w:val="Normal"/>
        <w:ind w:right="386" w:hanging="0"/>
        <w:rPr>
          <w:rFonts w:ascii="Times New Roman" w:hAnsi="Times New Roman" w:cs="Times New Roman"/>
          <w:color w:val="000000"/>
          <w:szCs w:val="22"/>
        </w:rPr>
      </w:pPr>
      <w:r>
        <w:rPr>
          <w:rFonts w:cs="Times New Roman" w:ascii="Times New Roman" w:hAnsi="Times New Roman"/>
          <w:color w:val="000000"/>
          <w:szCs w:val="22"/>
        </w:rPr>
        <w:t xml:space="preserve">Τα θετικά οφέλη από την εφαρμογή του θεσμού των ΧΜΗ έτσι όπως αυτά καταγράφονται στη βιβλιογραφία είναι πολλά και σημαντικά. Η αυξημένη αποτελεσματικότητα σε συνδυασμό με την μηδαμινή έκπτωση στην παρεχόμενη ποιότητα υπηρεσιών υγείας αποδεικνύουν ότι τα ΧΜΗ ανταποκρίνονται άμεσα στις ανάγκες του ασθενή λειτουργώντας προς όφελος του (Avis, 1992). Τα πλεονεκτήματα της μεθόδου περίθαλψης των ΧΜΗ επεκτείνονται (α) στον ασθενή, (β) στο νοσοκομείο και (γ) στον χειρουργό και το υπόλοιπο προσωπικό. </w:t>
      </w:r>
    </w:p>
    <w:p>
      <w:pPr>
        <w:pStyle w:val="Normal"/>
        <w:ind w:right="386" w:hanging="0"/>
        <w:rPr/>
      </w:pPr>
      <w:r>
        <w:rPr>
          <w:rFonts w:cs="Times New Roman" w:ascii="Times New Roman" w:hAnsi="Times New Roman"/>
          <w:color w:val="000000"/>
          <w:szCs w:val="22"/>
        </w:rPr>
        <w:t xml:space="preserve">Τα σημαντικότερα πλεονεκτήματα του χειρουργείου ημέρας για </w:t>
      </w:r>
      <w:r>
        <w:rPr>
          <w:rFonts w:cs="Times New Roman" w:ascii="Times New Roman" w:hAnsi="Times New Roman"/>
          <w:b/>
          <w:bCs/>
          <w:color w:val="000000"/>
          <w:szCs w:val="22"/>
          <w:u w:val="single"/>
        </w:rPr>
        <w:t xml:space="preserve">τον ασθενή </w:t>
      </w:r>
      <w:r>
        <w:rPr>
          <w:rFonts w:cs="Times New Roman" w:ascii="Times New Roman" w:hAnsi="Times New Roman"/>
          <w:color w:val="000000"/>
          <w:szCs w:val="22"/>
        </w:rPr>
        <w:t xml:space="preserve">είναι τα εξής: </w:t>
      </w:r>
    </w:p>
    <w:p>
      <w:pPr>
        <w:pStyle w:val="Normal"/>
        <w:ind w:right="386" w:hanging="0"/>
        <w:rPr>
          <w:rFonts w:ascii="Times New Roman" w:hAnsi="Times New Roman" w:cs="Times New Roman"/>
          <w:color w:val="000000"/>
          <w:szCs w:val="22"/>
          <w:highlight w:val="yellow"/>
        </w:rPr>
      </w:pPr>
      <w:r>
        <w:rPr>
          <w:rFonts w:cs="Times New Roman" w:ascii="Times New Roman" w:hAnsi="Times New Roman"/>
          <w:color w:val="000000"/>
          <w:szCs w:val="22"/>
          <w:highlight w:val="yellow"/>
        </w:rPr>
        <w:t xml:space="preserve">Η επιλογή και παροχή εξατομικευμένων υπηρεσιών ανάλογα με τις προσωπικές ανάγκες του κάθε ασθενούς και η αποφυγή της τραυματικής εμπειρίας της εισαγωγής και διαμονής του ασθενούς στο νοσοκομείο (Avis, 1992). </w:t>
      </w:r>
    </w:p>
    <w:p>
      <w:pPr>
        <w:pStyle w:val="Normal"/>
        <w:ind w:right="386" w:hanging="0"/>
        <w:rPr>
          <w:rFonts w:ascii="Times New Roman" w:hAnsi="Times New Roman" w:cs="Times New Roman"/>
          <w:color w:val="000000"/>
          <w:szCs w:val="22"/>
          <w:highlight w:val="yellow"/>
        </w:rPr>
      </w:pPr>
      <w:r>
        <w:rPr>
          <w:rFonts w:cs="Times New Roman" w:ascii="Times New Roman" w:hAnsi="Times New Roman"/>
          <w:color w:val="000000"/>
          <w:szCs w:val="22"/>
          <w:highlight w:val="yellow"/>
        </w:rPr>
        <w:t xml:space="preserve">Η ταχεία παροχή υπηρεσιών υψηλής ποιότητας επιτρέπει τη σύντομη επιστροφή του ασθενούς στο οικείο περιβάλλον του με αποτέλεσμα να αναστατώνεται στο ελάχιστο η οικογενειακή ζωή (Garraway et al., 1978; Hoare, 1992), (Ρουμελιώτης, 2001). </w:t>
      </w:r>
    </w:p>
    <w:p>
      <w:pPr>
        <w:pStyle w:val="Normal"/>
        <w:ind w:right="386" w:hanging="0"/>
        <w:rPr>
          <w:rFonts w:ascii="Times New Roman" w:hAnsi="Times New Roman" w:cs="Times New Roman"/>
          <w:color w:val="000000"/>
          <w:szCs w:val="22"/>
          <w:highlight w:val="yellow"/>
        </w:rPr>
      </w:pPr>
      <w:r>
        <w:rPr>
          <w:rFonts w:cs="Times New Roman" w:ascii="Times New Roman" w:hAnsi="Times New Roman"/>
          <w:color w:val="000000"/>
          <w:szCs w:val="22"/>
          <w:highlight w:val="yellow"/>
        </w:rPr>
        <w:t xml:space="preserve">Η μείωση της λίστας ασθενών και επομένως του χρόνου αναμονής για τη διενέργεια κάποιας χειρουργικής επέμβασης, κάτι που είναι εξαιρετικά σημαντικό για τον ασθενή για ψυχολογικούς, επαγγελματικούς και οικονομικούς λόγους (Avis, 1992; Grainger &amp; Griffiths, 1994; Θεοδώρου, 1995). </w:t>
      </w:r>
    </w:p>
    <w:p>
      <w:pPr>
        <w:pStyle w:val="Normal"/>
        <w:ind w:right="386" w:hanging="0"/>
        <w:rPr>
          <w:rFonts w:ascii="Times New Roman" w:hAnsi="Times New Roman" w:cs="Times New Roman"/>
          <w:color w:val="000000"/>
          <w:szCs w:val="22"/>
          <w:highlight w:val="yellow"/>
        </w:rPr>
      </w:pPr>
      <w:r>
        <w:rPr>
          <w:rFonts w:cs="Times New Roman" w:ascii="Times New Roman" w:hAnsi="Times New Roman"/>
          <w:color w:val="000000"/>
          <w:szCs w:val="22"/>
          <w:highlight w:val="yellow"/>
        </w:rPr>
        <w:t xml:space="preserve">Η χειρουργική εμπειρία είναι περισσότερο επώδυνη για τα παιδιά και τους ηλικιωμένους οι οποίοι λύνοντας το πρόβλημα τους με το χειρουργείο ημέρας αποφεύγουν το ψυχολογικό στρες (Chapman, 1991). </w:t>
      </w:r>
    </w:p>
    <w:p>
      <w:pPr>
        <w:pStyle w:val="Normal"/>
        <w:ind w:right="386" w:hanging="0"/>
        <w:rPr>
          <w:rFonts w:ascii="Times New Roman" w:hAnsi="Times New Roman" w:cs="Times New Roman"/>
          <w:color w:val="000000"/>
          <w:szCs w:val="22"/>
          <w:highlight w:val="yellow"/>
        </w:rPr>
      </w:pPr>
      <w:r>
        <w:rPr>
          <w:rFonts w:cs="Times New Roman" w:ascii="Times New Roman" w:hAnsi="Times New Roman"/>
          <w:color w:val="000000"/>
          <w:szCs w:val="22"/>
          <w:highlight w:val="yellow"/>
        </w:rPr>
        <w:t xml:space="preserve">Η μείωση της νοσηρότητας και της πιθανότητας εμφάνισης επιπλοκών μετά τη χειρουργική επέμβαση - ιδιαίτερα της μετεγχειρητικής επιμολύνσεως του τραύματος και των ενδονοσοκομειακών λοιμώξεων - μετά τη χειρουργική επέμβαση (Fenton-Lee et al., 1998; Hempenstall &amp; de Plater, 2001). </w:t>
      </w:r>
    </w:p>
    <w:p>
      <w:pPr>
        <w:pStyle w:val="Normal"/>
        <w:ind w:right="386" w:hanging="0"/>
        <w:rPr/>
      </w:pPr>
      <w:r>
        <w:rPr>
          <w:rFonts w:cs="Times New Roman" w:ascii="Times New Roman" w:hAnsi="Times New Roman"/>
          <w:color w:val="000000"/>
          <w:szCs w:val="22"/>
          <w:highlight w:val="yellow"/>
        </w:rPr>
        <w:t xml:space="preserve">Ο προσδιορισμός συγκεκριμένης ημερομηνίας για την πραγματοποίηση της επέμβασης και η ελαχιστοποίηση της πιθανότητας ακύρωσής της λόγω της πίεσης για εισαγωγή περιστατικών όπως συμβαίνει συχνά στα τακτικά χειρουργεία (Frankel, Coast, Baker &amp; Collins, 1991; Royal College of Surgeons of England, 1992). </w:t>
      </w:r>
    </w:p>
    <w:p>
      <w:pPr>
        <w:pStyle w:val="Normal"/>
        <w:ind w:right="386" w:hanging="0"/>
        <w:rPr>
          <w:rFonts w:ascii="Times New Roman" w:hAnsi="Times New Roman" w:cs="Times New Roman"/>
          <w:color w:val="000000"/>
          <w:szCs w:val="22"/>
          <w:highlight w:val="yellow"/>
        </w:rPr>
      </w:pPr>
      <w:r>
        <w:rPr>
          <w:rFonts w:cs="Times New Roman" w:ascii="Times New Roman" w:hAnsi="Times New Roman"/>
          <w:color w:val="000000"/>
          <w:szCs w:val="22"/>
          <w:highlight w:val="yellow"/>
        </w:rPr>
        <w:t xml:space="preserve">Η διαδικασία του χειρουργείου ημέρας αφήνει χώρο για τις προσωπικές επιλογές του ασθενή και επιτρέπει τη συμμετοχή του στη λήψη των αποφάσεων που επηρεάζουν την ποιότητα ζωής του (Avis, 1992). </w:t>
      </w:r>
    </w:p>
    <w:p>
      <w:pPr>
        <w:pStyle w:val="Normal"/>
        <w:ind w:right="386" w:hanging="0"/>
        <w:rPr>
          <w:rFonts w:ascii="Times New Roman" w:hAnsi="Times New Roman" w:cs="Times New Roman"/>
          <w:color w:val="000000"/>
          <w:szCs w:val="22"/>
          <w:highlight w:val="yellow"/>
        </w:rPr>
      </w:pPr>
      <w:r>
        <w:rPr>
          <w:rFonts w:cs="Times New Roman" w:ascii="Times New Roman" w:hAnsi="Times New Roman"/>
          <w:color w:val="000000"/>
          <w:szCs w:val="22"/>
          <w:highlight w:val="yellow"/>
        </w:rPr>
        <w:t xml:space="preserve">Η μείωση του χρόνου απουσίας του ασθενούς από την εργασία του και την αποφυγή οικονομικής επιβάρυνσης αυτού, του εργοδότη του και της οικογένειάς του (Grainger &amp; Griffiths, 1994; Θεοδώρου, 1995). Έτσι αναπτύσσεται μια ιδανική σχέση εμπιστοσύνης ανάμεσα σε όλους τους εμπλεκόμενους η οποία βασίζεται στη συνεργασία και το σεβασμό, διευκολύνει την αποκατάσταση και μεγιστοποιεί το ωφελήματα της χειρουργικής επέμβασης. </w:t>
      </w:r>
    </w:p>
    <w:p>
      <w:pPr>
        <w:pStyle w:val="Normal"/>
        <w:ind w:right="386" w:hanging="0"/>
        <w:rPr/>
      </w:pPr>
      <w:r>
        <w:rPr>
          <w:rFonts w:cs="Times New Roman" w:ascii="Times New Roman" w:hAnsi="Times New Roman"/>
          <w:color w:val="000000"/>
          <w:szCs w:val="22"/>
        </w:rPr>
        <w:t xml:space="preserve">Τα κυριότερα πλεονεκτήματα του χειρουργείου ημέρας για </w:t>
      </w:r>
      <w:r>
        <w:rPr>
          <w:rFonts w:cs="Times New Roman" w:ascii="Times New Roman" w:hAnsi="Times New Roman"/>
          <w:b/>
          <w:bCs/>
          <w:color w:val="000000"/>
          <w:szCs w:val="22"/>
        </w:rPr>
        <w:t>το</w:t>
      </w:r>
      <w:r>
        <w:rPr>
          <w:rFonts w:cs="Times New Roman" w:ascii="Times New Roman" w:hAnsi="Times New Roman"/>
          <w:bCs/>
          <w:color w:val="000000"/>
          <w:szCs w:val="22"/>
        </w:rPr>
        <w:t xml:space="preserve"> </w:t>
      </w:r>
      <w:r>
        <w:rPr>
          <w:rFonts w:cs="Times New Roman" w:ascii="Times New Roman" w:hAnsi="Times New Roman"/>
          <w:b/>
          <w:bCs/>
          <w:color w:val="000000"/>
          <w:szCs w:val="22"/>
        </w:rPr>
        <w:t>νοσοκομείο</w:t>
      </w:r>
      <w:r>
        <w:rPr>
          <w:rFonts w:cs="Times New Roman" w:ascii="Times New Roman" w:hAnsi="Times New Roman"/>
          <w:b/>
          <w:bCs/>
          <w:color w:val="000000"/>
          <w:szCs w:val="22"/>
          <w:u w:val="single"/>
        </w:rPr>
        <w:t xml:space="preserve"> </w:t>
      </w:r>
      <w:r>
        <w:rPr>
          <w:rFonts w:cs="Times New Roman" w:ascii="Times New Roman" w:hAnsi="Times New Roman"/>
          <w:color w:val="000000"/>
          <w:szCs w:val="22"/>
        </w:rPr>
        <w:t xml:space="preserve">είναι τα παρακάτω: </w:t>
      </w:r>
    </w:p>
    <w:p>
      <w:pPr>
        <w:pStyle w:val="Normal"/>
        <w:ind w:right="386" w:hanging="0"/>
        <w:rPr>
          <w:rFonts w:ascii="Times New Roman" w:hAnsi="Times New Roman" w:cs="Times New Roman"/>
          <w:color w:val="000000"/>
          <w:szCs w:val="22"/>
          <w:highlight w:val="yellow"/>
        </w:rPr>
      </w:pPr>
      <w:r>
        <w:rPr>
          <w:rFonts w:cs="Times New Roman" w:ascii="Times New Roman" w:hAnsi="Times New Roman"/>
          <w:color w:val="000000"/>
          <w:szCs w:val="22"/>
          <w:highlight w:val="yellow"/>
        </w:rPr>
        <w:t xml:space="preserve">Ο περιορισμένος χώρος που απαιτείται για την οργάνωση και τη λειτουργία του και επιτρέπει την προσφορά υπηρεσιών με αποτελεσματικότερο τρόπο. Όπως αναφέρεται και στη βιβλιογραφία (Chapman, 1991), το ΧΜΗ και το Τ.Ε.Π. (Τμήμα Επειγόντων Περιστατικών) έχουν ως κοινό σημείο τον σχετικά μικρό ή μέτριο χώρο στον οποίο λειτουργούν και τον αποτελεσματικό σχεδιασμό τους, γεγονός που επιτρέπει και στις δύο μονάδες να είναι πιο ευέλικτες και οικονομικές απ’ ότι αν λειτουργούσαν σε μεγάλο και δυσλειτουργικό χώρο. </w:t>
      </w:r>
    </w:p>
    <w:p>
      <w:pPr>
        <w:pStyle w:val="Normal"/>
        <w:ind w:right="386" w:hanging="0"/>
        <w:rPr>
          <w:rFonts w:ascii="Times New Roman" w:hAnsi="Times New Roman" w:cs="Times New Roman"/>
          <w:color w:val="000000"/>
          <w:szCs w:val="22"/>
          <w:highlight w:val="yellow"/>
        </w:rPr>
      </w:pPr>
      <w:r>
        <w:rPr>
          <w:rFonts w:cs="Times New Roman" w:ascii="Times New Roman" w:hAnsi="Times New Roman"/>
          <w:color w:val="000000"/>
          <w:szCs w:val="22"/>
          <w:highlight w:val="yellow"/>
        </w:rPr>
        <w:t xml:space="preserve">Η καταλληλότητά του ΧΜΗ για όλες σχεδόν τις χειρουργικές ειδικότητες, για παρηγορητικές ιατρικές πράξεις όπως και για άλλες επεμβατικές ιατρικές διαδικασίες (Grainger &amp; Griffiths, 1994). Η αποσυμφόρηση των νοσηλευτικών ιδρυμάτων και η απελευθέρωση κλινών που με αυτόν τον τρόπο χρησιμοποιούνται για ασθενείς με πιο σοβαρά προβλήματα (Beech &amp; Morgan, 1992; Θεοδώρου, 1995). </w:t>
      </w:r>
    </w:p>
    <w:p>
      <w:pPr>
        <w:pStyle w:val="Normal"/>
        <w:ind w:right="386" w:hanging="0"/>
        <w:rPr>
          <w:rFonts w:ascii="Times New Roman" w:hAnsi="Times New Roman" w:cs="Times New Roman"/>
          <w:color w:val="000000"/>
          <w:szCs w:val="22"/>
          <w:highlight w:val="yellow"/>
        </w:rPr>
      </w:pPr>
      <w:r>
        <w:rPr>
          <w:rFonts w:cs="Times New Roman" w:ascii="Times New Roman" w:hAnsi="Times New Roman"/>
          <w:color w:val="000000"/>
          <w:szCs w:val="22"/>
          <w:highlight w:val="yellow"/>
        </w:rPr>
        <w:t xml:space="preserve">Η στενή διασύνδεσή του ΧΜΗ  με το συγκεκριμένο νοσηλευτικό ίδρυμα στο οποίο ανήκει, γεγονός που του επιτρέπει να χρησιμοποιεί όλες τις υπηρεσίες του τελευταίου καθώς και τη Μονάδα Αυξημένης Φροντίδας (ΜΑΦ) για τη γρήγορη μεταφορά των επειγόντων περιστατικών και τη σύντομη αντιμετώπιση των μετεγχειρητικών επιπλοκών (Adams, 1991, Roumeliotis, 1995) και τέλος </w:t>
      </w:r>
    </w:p>
    <w:p>
      <w:pPr>
        <w:pStyle w:val="Normal"/>
        <w:ind w:right="386" w:hanging="0"/>
        <w:rPr/>
      </w:pPr>
      <w:r>
        <w:rPr>
          <w:rFonts w:cs="Times New Roman" w:ascii="Times New Roman" w:hAnsi="Times New Roman"/>
          <w:color w:val="000000"/>
          <w:szCs w:val="22"/>
          <w:highlight w:val="yellow"/>
        </w:rPr>
        <w:t>Η μείωση του λειτουργικού κόστους των υπηρεσιών υγείας και η απελευθέρωση οικονομικών πόρων προκειμένου να καλυφθούν άλλες υγειονομικές ανάγκες. (Beech &amp; Morgan, 1992; Θεοδώρου, 1995).</w:t>
      </w:r>
      <w:r>
        <w:rPr>
          <w:rFonts w:cs="Times New Roman" w:ascii="Times New Roman" w:hAnsi="Times New Roman"/>
          <w:color w:val="000000"/>
          <w:szCs w:val="22"/>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Liberation Sans">
    <w:altName w:val="Arial"/>
    <w:charset w:val="a1"/>
    <w:family w:val="roman"/>
    <w:pitch w:val="variable"/>
  </w:font>
  <w:font w:name="Times New Roman">
    <w:charset w:val="a1"/>
    <w:family w:val="roman"/>
    <w:pitch w:val="variable"/>
  </w:font>
</w:fonts>
</file>

<file path=word/settings.xml><?xml version="1.0" encoding="utf-8"?>
<w:settings xmlns:w="http://schemas.openxmlformats.org/wordprocessingml/2006/main">
  <w:zoom w:percent="100"/>
  <w:defaultTabStop w:val="709"/>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l-GR"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l-GR" w:eastAsia="zh-CN" w:bidi="hi-IN"/>
    </w:rPr>
  </w:style>
  <w:style w:type="character" w:styleId="DefaultParagraphFont" w:default="1">
    <w:name w:val="Default Paragraph Font"/>
    <w:uiPriority w:val="1"/>
    <w:semiHidden/>
    <w:unhideWhenUsed/>
    <w:qFormat/>
    <w:rPr/>
  </w:style>
  <w:style w:type="paragraph" w:styleId="Style14" w:customStyle="1">
    <w:name w:val="Επικεφαλίδα"/>
    <w:basedOn w:val="Normal"/>
    <w:next w:val="Style15"/>
    <w:qFormat/>
    <w:pPr>
      <w:keepNext w:val="true"/>
      <w:spacing w:before="240" w:after="120"/>
    </w:pPr>
    <w:rPr>
      <w:rFonts w:ascii="Liberation Sans" w:hAnsi="Liberation Sans" w:eastAsia="Microsoft YaHei"/>
      <w:sz w:val="28"/>
      <w:szCs w:val="28"/>
    </w:rPr>
  </w:style>
  <w:style w:type="paragraph" w:styleId="Style15">
    <w:name w:val="Body Text"/>
    <w:basedOn w:val="Normal"/>
    <w:pPr>
      <w:spacing w:lineRule="auto" w:line="276" w:before="0" w:after="140"/>
    </w:pPr>
    <w:rPr/>
  </w:style>
  <w:style w:type="paragraph" w:styleId="Style16">
    <w:name w:val="List"/>
    <w:basedOn w:val="Style15"/>
    <w:pPr/>
    <w:rPr/>
  </w:style>
  <w:style w:type="paragraph" w:styleId="Style17">
    <w:name w:val="Caption"/>
    <w:basedOn w:val="Normal"/>
    <w:qFormat/>
    <w:pPr>
      <w:suppressLineNumbers/>
      <w:spacing w:before="120" w:after="120"/>
    </w:pPr>
    <w:rPr>
      <w:rFonts w:cs="Arial"/>
      <w:i/>
      <w:iCs/>
      <w:sz w:val="24"/>
      <w:szCs w:val="24"/>
    </w:rPr>
  </w:style>
  <w:style w:type="paragraph" w:styleId="Style18" w:customStyle="1">
    <w:name w:val="Ευρετήριο"/>
    <w:basedOn w:val="Normal"/>
    <w:qFormat/>
    <w:pPr>
      <w:suppressLineNumbers/>
    </w:pPr>
    <w:rPr/>
  </w:style>
  <w:style w:type="paragraph" w:styleId="Caption">
    <w:name w:val="caption"/>
    <w:basedOn w:val="Normal"/>
    <w:qFormat/>
    <w:pPr>
      <w:suppressLineNumbers/>
      <w:spacing w:before="120" w:after="120"/>
    </w:pPr>
    <w:rPr>
      <w:i/>
      <w:iCs/>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Application>LibreOffice/6.3.4.2$Windows_x86 LibreOffice_project/60da17e045e08f1793c57c00ba83cdfce946d0aa</Application>
  <Pages>3</Pages>
  <Words>681</Words>
  <Characters>4167</Characters>
  <CharactersWithSpaces>4835</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2020-11-26T16:02:00Z</dcterms:created>
  <dc:creator>Tzagkarakis Haralampos</dc:creator>
  <dc:description/>
  <dc:language>el-GR</dc:language>
  <cp:lastModifiedBy/>
  <dcterms:modified xsi:type="dcterms:W3CDTF">2021-12-13T12:52:15Z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