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Τίτλος</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Δονητική Ακουστική Ανάλυση και Σύνθεση Ήχου Κρουστών Μουσικών Οργάνων</w:t>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Αντιπροσωπευτική εικόνα</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3">
      <w:pPr>
        <w:rPr/>
      </w:pPr>
      <w:r w:rsidDel="00000000" w:rsidR="00000000" w:rsidRPr="00000000">
        <w:rPr/>
        <w:drawing>
          <wp:inline distB="0" distT="0" distL="0" distR="0">
            <wp:extent cx="5274310" cy="1915160"/>
            <wp:effectExtent b="0" l="0" r="0" t="0"/>
            <wp:docPr id="116176216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74310" cy="19151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Συνοπτική περιγραφή:</w:t>
      </w:r>
    </w:p>
    <w:p w:rsidR="00000000" w:rsidDel="00000000" w:rsidP="00000000" w:rsidRDefault="00000000" w:rsidRPr="00000000" w14:paraId="000000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Η έρευνα επικεντρώνεται στη μελέτη της δονητικής ακουστικής συμπεριφοράς κρουστών μουσικών οργάνων (ιδιόφωνα, μεμβρανόφωνα). Μέσω προηγμένων υπολογιστικών προσομοιώσεων (FEM-BEM) και πειραματικών τεχνικών (ESPI, καταγραφή κίνησης, μετρήσεις κρουστικής απόκρισης), αναλύουμε πώς η γεωμετρία, το υλικό και οι συνθήκες κρούσης επηρεάζουν τον παραγόμενο ήχο. Στόχος είναι η ανάπτυξη εργαλείων για τη σύνθεση ήχου και τη βελτιστοποίηση σχεδιασμού.</w:t>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Keywords</w:t>
      </w:r>
      <w:r w:rsidDel="00000000" w:rsidR="00000000" w:rsidRPr="00000000">
        <w:rPr>
          <w:rFonts w:ascii="Times New Roman" w:cs="Times New Roman" w:eastAsia="Times New Roman" w:hAnsi="Times New Roman"/>
          <w:rtl w:val="0"/>
        </w:rPr>
        <w:t xml:space="preserve">: Vibroacoustics, idiophones, membranophones, Finite Element Method (FEM), Boundary Element Method (BEM), Electronic Speckle Pattern Interferometry (ESPI), Motion Capture, Sound Synthesis</w:t>
      </w:r>
    </w:p>
    <w:p w:rsidR="00000000" w:rsidDel="00000000" w:rsidP="00000000" w:rsidRDefault="00000000" w:rsidRPr="00000000" w14:paraId="00000007">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Αναλυτική περιγραφή:</w:t>
      </w:r>
    </w:p>
    <w:p w:rsidR="00000000" w:rsidDel="00000000" w:rsidP="00000000" w:rsidRDefault="00000000" w:rsidRPr="00000000" w14:paraId="00000008">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Τα κρουστά μουσικά όργανα, όπως τα πιατίνια και τα τύμπανα, παράγουν πολύπλοκους ήχους με πλούσιο φάσμα συχνοτήτων, που εξαρτώνται από πληθώρα παραγόντων: γεωμετρία, πάχος, υλικό, τρόπος κρούσης και προένταση (στις μεμβράνες). Η έρευνά μας επιδιώκει να αποκωδικοποιήσει αυτή την πολυπλοκότητα μέσω μιας ολοκληρωμένης προσέγγισης που συνδυάζει:</w:t>
      </w:r>
    </w:p>
    <w:p w:rsidR="00000000" w:rsidDel="00000000" w:rsidP="00000000" w:rsidRDefault="00000000" w:rsidRPr="00000000" w14:paraId="00000009">
      <w:pPr>
        <w:numPr>
          <w:ilvl w:val="0"/>
          <w:numId w:val="1"/>
        </w:numPr>
        <w:ind w:left="360" w:hanging="360"/>
        <w:jc w:val="both"/>
        <w:rPr/>
      </w:pPr>
      <w:r w:rsidDel="00000000" w:rsidR="00000000" w:rsidRPr="00000000">
        <w:rPr>
          <w:rFonts w:ascii="Times New Roman" w:cs="Times New Roman" w:eastAsia="Times New Roman" w:hAnsi="Times New Roman"/>
          <w:b w:val="1"/>
          <w:bCs w:val="1"/>
          <w:rtl w:val="0"/>
        </w:rPr>
        <w:t xml:space="preserve">Υπολογιστικές Προσομοιώσεις:</w:t>
      </w:r>
      <w:r w:rsidDel="00000000" w:rsidR="00000000" w:rsidRPr="00000000">
        <w:rPr>
          <w:rFonts w:ascii="Times New Roman" w:cs="Times New Roman" w:eastAsia="Times New Roman" w:hAnsi="Times New Roman"/>
          <w:rtl w:val="0"/>
        </w:rPr>
        <w:t xml:space="preserve"> Αναπτύσσουμε μοντέλα FEM-BEM (π.χ., στο λογισμικό LS-DYNA) για τη μελέτη της δονητικής συμπεριφοράς και της εκπομπής ήχου. Διεξάγουμε:</w:t>
      </w:r>
    </w:p>
    <w:p w:rsidR="00000000" w:rsidDel="00000000" w:rsidP="00000000" w:rsidRDefault="00000000" w:rsidRPr="00000000" w14:paraId="0000000A">
      <w:pPr>
        <w:numPr>
          <w:ilvl w:val="1"/>
          <w:numId w:val="1"/>
        </w:numPr>
        <w:ind w:left="1080" w:hanging="360"/>
        <w:jc w:val="both"/>
        <w:rPr/>
      </w:pPr>
      <w:r w:rsidDel="00000000" w:rsidR="00000000" w:rsidRPr="00000000">
        <w:rPr>
          <w:rFonts w:ascii="Times New Roman" w:cs="Times New Roman" w:eastAsia="Times New Roman" w:hAnsi="Times New Roman"/>
          <w:b w:val="1"/>
          <w:bCs w:val="1"/>
          <w:rtl w:val="0"/>
        </w:rPr>
        <w:t xml:space="preserve"> Modal Analysis:</w:t>
      </w:r>
      <w:r w:rsidDel="00000000" w:rsidR="00000000" w:rsidRPr="00000000">
        <w:rPr>
          <w:rFonts w:ascii="Times New Roman" w:cs="Times New Roman" w:eastAsia="Times New Roman" w:hAnsi="Times New Roman"/>
          <w:rtl w:val="0"/>
        </w:rPr>
        <w:t xml:space="preserve"> Υπολογισμός ιδιοσυχνοτήτων και ιδιομορφών.</w:t>
      </w:r>
    </w:p>
    <w:p w:rsidR="00000000" w:rsidDel="00000000" w:rsidP="00000000" w:rsidRDefault="00000000" w:rsidRPr="00000000" w14:paraId="0000000B">
      <w:pPr>
        <w:numPr>
          <w:ilvl w:val="1"/>
          <w:numId w:val="1"/>
        </w:numPr>
        <w:ind w:left="1080" w:hanging="360"/>
        <w:jc w:val="both"/>
        <w:rPr/>
      </w:pPr>
      <w:r w:rsidDel="00000000" w:rsidR="00000000" w:rsidRPr="00000000">
        <w:rPr>
          <w:rFonts w:ascii="Times New Roman" w:cs="Times New Roman" w:eastAsia="Times New Roman" w:hAnsi="Times New Roman"/>
          <w:b w:val="1"/>
          <w:bCs w:val="1"/>
          <w:rtl w:val="0"/>
        </w:rPr>
        <w:t xml:space="preserve">Ανάλυση FRF (Frequency Response Function):</w:t>
      </w:r>
      <w:r w:rsidDel="00000000" w:rsidR="00000000" w:rsidRPr="00000000">
        <w:rPr>
          <w:rFonts w:ascii="Times New Roman" w:cs="Times New Roman" w:eastAsia="Times New Roman" w:hAnsi="Times New Roman"/>
          <w:rtl w:val="0"/>
        </w:rPr>
        <w:t xml:space="preserve"> Μελέτη της απόκρισης του οργάνου σε αρμονική διέγερση.</w:t>
      </w:r>
    </w:p>
    <w:p w:rsidR="00000000" w:rsidDel="00000000" w:rsidP="00000000" w:rsidRDefault="00000000" w:rsidRPr="00000000" w14:paraId="0000000C">
      <w:pPr>
        <w:numPr>
          <w:ilvl w:val="1"/>
          <w:numId w:val="1"/>
        </w:numPr>
        <w:ind w:left="1080" w:hanging="360"/>
        <w:jc w:val="both"/>
        <w:rPr/>
      </w:pPr>
      <w:r w:rsidDel="00000000" w:rsidR="00000000" w:rsidRPr="00000000">
        <w:rPr>
          <w:rFonts w:ascii="Times New Roman" w:cs="Times New Roman" w:eastAsia="Times New Roman" w:hAnsi="Times New Roman"/>
          <w:b w:val="1"/>
          <w:bCs w:val="1"/>
          <w:rtl w:val="0"/>
        </w:rPr>
        <w:t xml:space="preserve">Ανάλυση στο Πεδίο του Χρόνου (Time Domain FEM-BEM):</w:t>
      </w:r>
      <w:r w:rsidDel="00000000" w:rsidR="00000000" w:rsidRPr="00000000">
        <w:rPr>
          <w:rFonts w:ascii="Times New Roman" w:cs="Times New Roman" w:eastAsia="Times New Roman" w:hAnsi="Times New Roman"/>
          <w:rtl w:val="0"/>
        </w:rPr>
        <w:t xml:space="preserve"> Προσομοίωση της χρονικής εξέλιξης του ήχου μετά από κρούση, λαμβάνοντας υπόψη πραγματικά δεδομένα κίνησης.</w:t>
      </w:r>
    </w:p>
    <w:p w:rsidR="00000000" w:rsidDel="00000000" w:rsidP="00000000" w:rsidRDefault="00000000" w:rsidRPr="00000000" w14:paraId="0000000D">
      <w:pPr>
        <w:numPr>
          <w:ilvl w:val="0"/>
          <w:numId w:val="1"/>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Πειραματική Καταγραφή:</w:t>
      </w:r>
      <w:r w:rsidDel="00000000" w:rsidR="00000000" w:rsidRPr="00000000">
        <w:rPr>
          <w:rtl w:val="0"/>
        </w:rPr>
      </w:r>
    </w:p>
    <w:p w:rsidR="00000000" w:rsidDel="00000000" w:rsidP="00000000" w:rsidRDefault="00000000" w:rsidRPr="00000000" w14:paraId="0000000E">
      <w:pPr>
        <w:numPr>
          <w:ilvl w:val="1"/>
          <w:numId w:val="1"/>
        </w:numPr>
        <w:ind w:left="1080" w:hanging="360"/>
        <w:jc w:val="both"/>
        <w:rPr/>
      </w:pPr>
      <w:r w:rsidDel="00000000" w:rsidR="00000000" w:rsidRPr="00000000">
        <w:rPr>
          <w:rFonts w:ascii="Times New Roman" w:cs="Times New Roman" w:eastAsia="Times New Roman" w:hAnsi="Times New Roman"/>
          <w:b w:val="1"/>
          <w:bCs w:val="1"/>
          <w:rtl w:val="0"/>
        </w:rPr>
        <w:t xml:space="preserve">Ηλεκτρονική Συμβολομετρία Ψηφίδων (ESPI):</w:t>
      </w:r>
      <w:r w:rsidDel="00000000" w:rsidR="00000000" w:rsidRPr="00000000">
        <w:rPr>
          <w:rFonts w:ascii="Times New Roman" w:cs="Times New Roman" w:eastAsia="Times New Roman" w:hAnsi="Times New Roman"/>
          <w:rtl w:val="0"/>
        </w:rPr>
        <w:t xml:space="preserve"> Οπτικοποιούμε τις ιδιομορφές δόνησης.</w:t>
      </w:r>
    </w:p>
    <w:p w:rsidR="00000000" w:rsidDel="00000000" w:rsidP="00000000" w:rsidRDefault="00000000" w:rsidRPr="00000000" w14:paraId="0000000F">
      <w:pPr>
        <w:numPr>
          <w:ilvl w:val="1"/>
          <w:numId w:val="1"/>
        </w:numPr>
        <w:ind w:left="1080" w:hanging="360"/>
        <w:jc w:val="both"/>
        <w:rPr/>
      </w:pPr>
      <w:r w:rsidDel="00000000" w:rsidR="00000000" w:rsidRPr="00000000">
        <w:rPr>
          <w:rFonts w:ascii="Times New Roman" w:cs="Times New Roman" w:eastAsia="Times New Roman" w:hAnsi="Times New Roman"/>
          <w:b w:val="1"/>
          <w:bCs w:val="1"/>
          <w:rtl w:val="0"/>
        </w:rPr>
        <w:t xml:space="preserve">Καταγραφή Κίνησης (Motion Capture):</w:t>
      </w:r>
      <w:r w:rsidDel="00000000" w:rsidR="00000000" w:rsidRPr="00000000">
        <w:rPr>
          <w:rFonts w:ascii="Times New Roman" w:cs="Times New Roman" w:eastAsia="Times New Roman" w:hAnsi="Times New Roman"/>
          <w:rtl w:val="0"/>
        </w:rPr>
        <w:t xml:space="preserve"> Καταγράφουμε την πραγματική κίνηση του drumstick από επαγγελματίες ντράμερ (σε διάφορες δυναμικές, από </w:t>
      </w:r>
      <w:r w:rsidDel="00000000" w:rsidR="00000000" w:rsidRPr="00000000">
        <w:rPr>
          <w:rFonts w:ascii="Times New Roman" w:cs="Times New Roman" w:eastAsia="Times New Roman" w:hAnsi="Times New Roman"/>
          <w:i w:val="1"/>
          <w:iCs w:val="1"/>
          <w:rtl w:val="0"/>
        </w:rPr>
        <w:t xml:space="preserve">piano</w:t>
      </w:r>
      <w:r w:rsidDel="00000000" w:rsidR="00000000" w:rsidRPr="00000000">
        <w:rPr>
          <w:rFonts w:ascii="Times New Roman" w:cs="Times New Roman" w:eastAsia="Times New Roman" w:hAnsi="Times New Roman"/>
          <w:rtl w:val="0"/>
        </w:rPr>
        <w:t xml:space="preserve"> έως </w:t>
      </w:r>
      <w:r w:rsidDel="00000000" w:rsidR="00000000" w:rsidRPr="00000000">
        <w:rPr>
          <w:rFonts w:ascii="Times New Roman" w:cs="Times New Roman" w:eastAsia="Times New Roman" w:hAnsi="Times New Roman"/>
          <w:i w:val="1"/>
          <w:iCs w:val="1"/>
          <w:rtl w:val="0"/>
        </w:rPr>
        <w:t xml:space="preserve">fortissimo</w:t>
      </w:r>
      <w:r w:rsidDel="00000000" w:rsidR="00000000" w:rsidRPr="00000000">
        <w:rPr>
          <w:rFonts w:ascii="Times New Roman" w:cs="Times New Roman" w:eastAsia="Times New Roman" w:hAnsi="Times New Roman"/>
          <w:rtl w:val="0"/>
        </w:rPr>
        <w:t xml:space="preserve">) και τη χρησιμοποιούμε ως δεδομένο εισόδου στις προσομοιώσεις, για ρεαλιστική μοντελοποίηση της διέγερσης.</w:t>
      </w:r>
    </w:p>
    <w:p w:rsidR="00000000" w:rsidDel="00000000" w:rsidP="00000000" w:rsidRDefault="00000000" w:rsidRPr="00000000" w14:paraId="00000010">
      <w:pPr>
        <w:numPr>
          <w:ilvl w:val="1"/>
          <w:numId w:val="1"/>
        </w:numPr>
        <w:ind w:left="1080" w:hanging="360"/>
        <w:jc w:val="both"/>
        <w:rPr/>
      </w:pPr>
      <w:r w:rsidDel="00000000" w:rsidR="00000000" w:rsidRPr="00000000">
        <w:rPr>
          <w:rFonts w:ascii="Times New Roman" w:cs="Times New Roman" w:eastAsia="Times New Roman" w:hAnsi="Times New Roman"/>
          <w:b w:val="1"/>
          <w:bCs w:val="1"/>
          <w:rtl w:val="0"/>
        </w:rPr>
        <w:t xml:space="preserve">Μετρήσεις Κρουστικής Απόκρισης:</w:t>
      </w:r>
      <w:r w:rsidDel="00000000" w:rsidR="00000000" w:rsidRPr="00000000">
        <w:rPr>
          <w:rFonts w:ascii="Times New Roman" w:cs="Times New Roman" w:eastAsia="Times New Roman" w:hAnsi="Times New Roman"/>
          <w:rtl w:val="0"/>
        </w:rPr>
        <w:t xml:space="preserve"> Χρησιμοποιούμε σφύρα κρούσης και επιταχυνσιόμετρα για τη μέτρηση των FRF και τον υπολογισμό του συντελεστή απόσβεσης.</w:t>
      </w:r>
    </w:p>
    <w:p w:rsidR="00000000" w:rsidDel="00000000" w:rsidP="00000000" w:rsidRDefault="00000000" w:rsidRPr="00000000" w14:paraId="00000011">
      <w:pPr>
        <w:numPr>
          <w:ilvl w:val="0"/>
          <w:numId w:val="1"/>
        </w:numPr>
        <w:ind w:left="360" w:hanging="360"/>
        <w:jc w:val="both"/>
        <w:rPr/>
      </w:pPr>
      <w:r w:rsidDel="00000000" w:rsidR="00000000" w:rsidRPr="00000000">
        <w:rPr>
          <w:rFonts w:ascii="Times New Roman" w:cs="Times New Roman" w:eastAsia="Times New Roman" w:hAnsi="Times New Roman"/>
          <w:b w:val="1"/>
          <w:bCs w:val="1"/>
          <w:rtl w:val="0"/>
        </w:rPr>
        <w:t xml:space="preserve">Σύνθεση Ήχου και Ανάλυση Δεδομένων:</w:t>
      </w:r>
      <w:r w:rsidDel="00000000" w:rsidR="00000000" w:rsidRPr="00000000">
        <w:rPr>
          <w:rFonts w:ascii="Times New Roman" w:cs="Times New Roman" w:eastAsia="Times New Roman" w:hAnsi="Times New Roman"/>
          <w:rtl w:val="0"/>
        </w:rPr>
        <w:t xml:space="preserve"> Οι προσομοιώσεις μας επιτρέπουν να υπολογίσουμε την ηχητική πίεση σε οποιοδήποτε σημείο του χώρου και να δημιουργήσουμε αρχεία ήχου (wav). Συγκρίνουμε φασματογραφήματα ταχύτητας (πάνω στο όργανο) με φασματογραφήματα ηχητικής πίεσης (στον αέρα), αποκαλύπτοντας πώς η δόνηση της δομής μεταφράζεται σε ακουστό ήχο.</w:t>
      </w:r>
    </w:p>
    <w:p w:rsidR="00000000" w:rsidDel="00000000" w:rsidP="00000000" w:rsidRDefault="00000000" w:rsidRPr="00000000" w14:paraId="00000012">
      <w:pPr>
        <w:numPr>
          <w:ilvl w:val="0"/>
          <w:numId w:val="1"/>
        </w:numPr>
        <w:ind w:left="360" w:hanging="360"/>
        <w:jc w:val="both"/>
        <w:rPr/>
      </w:pPr>
      <w:r w:rsidDel="00000000" w:rsidR="00000000" w:rsidRPr="00000000">
        <w:rPr>
          <w:rFonts w:ascii="Times New Roman" w:cs="Times New Roman" w:eastAsia="Times New Roman" w:hAnsi="Times New Roman"/>
          <w:b w:val="1"/>
          <w:bCs w:val="1"/>
          <w:rtl w:val="0"/>
        </w:rPr>
        <w:t xml:space="preserve">Βελτιστοποίηση Σχεδιασμού:</w:t>
      </w:r>
      <w:r w:rsidDel="00000000" w:rsidR="00000000" w:rsidRPr="00000000">
        <w:rPr>
          <w:rFonts w:ascii="Times New Roman" w:cs="Times New Roman" w:eastAsia="Times New Roman" w:hAnsi="Times New Roman"/>
          <w:rtl w:val="0"/>
        </w:rPr>
        <w:t xml:space="preserve"> Διερευνούμε παραμετρικά την επίδραση της γεωμετρίας (π.χ., χρήση τόξων έναντι ευθειών για την περιγραφή της καμπυλότητας ενός ιδιοφώνου), του πάχους, της προέντασης και των υλικών (π.χ., δέρμα, Mylar, Kevlar, κράματα MS63, B8, Β20) στην ακουστική συμπεριφορά.</w:t>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Η μεθοδολογία μας θέτει τις βάσεις για τη μελλοντική σύνθεση ήχου βασισμένη σε φυσικές παραμέτρους και για τη δημιουργία εκτεταμένων βάσεων δεδομένων ήχου για εκπαίδευση μοντέλων μηχανικής μάθησης. </w:t>
      </w:r>
    </w:p>
    <w:p w:rsidR="00000000" w:rsidDel="00000000" w:rsidP="00000000" w:rsidRDefault="00000000" w:rsidRPr="00000000" w14:paraId="00000014">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Παραδείγματα:</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Σύγκριση Crash vs. Splash Cymbal</w:t>
      </w:r>
      <w:r w:rsidDel="00000000" w:rsidR="00000000" w:rsidRPr="00000000">
        <w:rPr>
          <w:rFonts w:ascii="Times New Roman" w:cs="Times New Roman" w:eastAsia="Times New Roman" w:hAnsi="Times New Roman"/>
          <w:rtl w:val="0"/>
        </w:rPr>
        <w:t xml:space="preserve">: Τα αποτελέσματα της ανάλυσης ιδιοσυχνοτήτων συμφωνούν με τη βιβλιογραφία. Το splash cymbal (b) παρουσιάζει υψηλότερες συχνότητες για τις ίδιες ιδιομορφές, ενώ οι ταλαντώσεις της ηχητικής πίεσης εξασθενούν ταχύτερα στην περίπτωση του splash cymbal.</w:t>
      </w:r>
    </w:p>
    <w:p w:rsidR="00000000" w:rsidDel="00000000" w:rsidP="00000000" w:rsidRDefault="00000000" w:rsidRPr="00000000" w14:paraId="00000016">
      <w:pPr>
        <w:jc w:val="center"/>
        <w:rPr/>
      </w:pPr>
      <w:r w:rsidDel="00000000" w:rsidR="00000000" w:rsidRPr="00000000">
        <w:rPr/>
        <w:drawing>
          <wp:inline distB="0" distT="0" distL="0" distR="0">
            <wp:extent cx="4408477" cy="3618085"/>
            <wp:effectExtent b="0" l="0" r="0" t="0"/>
            <wp:docPr id="116176216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408477" cy="361808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pPr>
      <w:r w:rsidDel="00000000" w:rsidR="00000000" w:rsidRPr="00000000">
        <w:rPr/>
        <w:drawing>
          <wp:inline distB="0" distT="0" distL="0" distR="0">
            <wp:extent cx="3743178" cy="2943499"/>
            <wp:effectExtent b="0" l="0" r="0" t="0"/>
            <wp:docPr id="116176216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743178" cy="294349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0f1115"/>
          <w:highlight w:val="white"/>
          <w:rtl w:val="0"/>
        </w:rPr>
        <w:t xml:space="preserve">Προσομοίωση με Καταγραφή Κίνησης: </w:t>
      </w:r>
      <w:r w:rsidDel="00000000" w:rsidR="00000000" w:rsidRPr="00000000">
        <w:rPr>
          <w:rFonts w:ascii="Times New Roman" w:cs="Times New Roman" w:eastAsia="Times New Roman" w:hAnsi="Times New Roman"/>
          <w:color w:val="0f1115"/>
          <w:highlight w:val="white"/>
          <w:rtl w:val="0"/>
        </w:rPr>
        <w:t xml:space="preserve">Καταγράφηκε η κίνηση του drumstick για εντάσεις p, mf, ff. Τα δεδομένα ταχύτητας χρησιμοποιήθηκαν ως είσοδος στις προσομοιώσεις FEM-BEM.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f1115"/>
          <w:highlight w:val="white"/>
          <w:rtl w:val="0"/>
        </w:rPr>
        <w:t xml:space="preserve">Παρατηρείται προοδευτική αύξηση της μέγιστης SPL και μείωση του attack time από το p στο ff.</w:t>
      </w:r>
      <w:r w:rsidDel="00000000" w:rsidR="00000000" w:rsidRPr="00000000">
        <w:rPr>
          <w:rtl w:val="0"/>
        </w:rPr>
      </w:r>
    </w:p>
    <w:p w:rsidR="00000000" w:rsidDel="00000000" w:rsidP="00000000" w:rsidRDefault="00000000" w:rsidRPr="00000000" w14:paraId="00000019">
      <w:pPr>
        <w:jc w:val="center"/>
        <w:rPr/>
      </w:pPr>
      <w:r w:rsidDel="00000000" w:rsidR="00000000" w:rsidRPr="00000000">
        <w:rPr/>
        <w:drawing>
          <wp:inline distB="0" distT="0" distL="0" distR="0">
            <wp:extent cx="3561163" cy="3830438"/>
            <wp:effectExtent b="0" l="0" r="0" t="0"/>
            <wp:docPr id="116176216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561163" cy="383043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Παραμετρική Ανάλυση Γεωμετρίας Πιατινιού: </w:t>
      </w:r>
      <w:r w:rsidDel="00000000" w:rsidR="00000000" w:rsidRPr="00000000">
        <w:rPr>
          <w:rFonts w:ascii="Times New Roman" w:cs="Times New Roman" w:eastAsia="Times New Roman" w:hAnsi="Times New Roman"/>
          <w:rtl w:val="0"/>
        </w:rPr>
        <w:t xml:space="preserve">Καλή συμφωνία αποτελεσμάτων δονητικής ανάλυσης μεταξύ προσομοιώσεων και πειραμάτων.</w:t>
      </w:r>
    </w:p>
    <w:p w:rsidR="00000000" w:rsidDel="00000000" w:rsidP="00000000" w:rsidRDefault="00000000" w:rsidRPr="00000000" w14:paraId="0000001B">
      <w:pPr>
        <w:jc w:val="both"/>
        <w:rPr>
          <w:b w:val="1"/>
          <w:bCs w:val="1"/>
        </w:rPr>
      </w:pPr>
      <w:r w:rsidDel="00000000" w:rsidR="00000000" w:rsidRPr="00000000">
        <w:rPr>
          <w:b w:val="1"/>
          <w:bCs w:val="1"/>
        </w:rPr>
        <w:drawing>
          <wp:inline distB="0" distT="0" distL="0" distR="0">
            <wp:extent cx="5274310" cy="4109720"/>
            <wp:effectExtent b="0" l="0" r="0" t="0"/>
            <wp:docPr id="116176216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274310" cy="410972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Ανάλυση Μεμβρανών Τυμπάνων: </w:t>
      </w:r>
      <w:r w:rsidDel="00000000" w:rsidR="00000000" w:rsidRPr="00000000">
        <w:rPr>
          <w:rFonts w:ascii="Times New Roman" w:cs="Times New Roman" w:eastAsia="Times New Roman" w:hAnsi="Times New Roman"/>
          <w:rtl w:val="0"/>
        </w:rPr>
        <w:t xml:space="preserve">Ηχητικά σήματα που παράγονται από τρεις τύπους μεμβρανών: α) Δερμάτινες, β) Mylar, γ) Kevlar</w:t>
      </w:r>
    </w:p>
    <w:p w:rsidR="00000000" w:rsidDel="00000000" w:rsidP="00000000" w:rsidRDefault="00000000" w:rsidRPr="00000000" w14:paraId="0000001D">
      <w:pPr>
        <w:jc w:val="both"/>
        <w:rPr>
          <w:b w:val="1"/>
          <w:bCs w:val="1"/>
        </w:rPr>
      </w:pPr>
      <w:r w:rsidDel="00000000" w:rsidR="00000000" w:rsidRPr="00000000">
        <w:rPr>
          <w:b w:val="1"/>
          <w:bCs w:val="1"/>
        </w:rPr>
        <w:drawing>
          <wp:inline distB="0" distT="0" distL="0" distR="0">
            <wp:extent cx="5274310" cy="3726180"/>
            <wp:effectExtent b="0" l="0" r="0" t="0"/>
            <wp:docPr id="116176216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274310" cy="372618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b w:val="1"/>
          <w:bCs w:val="1"/>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Δημοσιεύσεις:</w:t>
      </w:r>
    </w:p>
    <w:p w:rsidR="00000000" w:rsidDel="00000000" w:rsidP="00000000" w:rsidRDefault="00000000" w:rsidRPr="00000000" w14:paraId="00000020">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Brezas, S., Kaselouris, E., Orphanos, Y., Bakarezos, M., Papadogiannis, N.A., Dimitriou, V. (2025) On the Correlation of Cymbals' Vibrational Behavior and Manufacturing Processes. </w:t>
      </w:r>
      <w:r w:rsidDel="00000000" w:rsidR="00000000" w:rsidRPr="00000000">
        <w:rPr>
          <w:rFonts w:ascii="Times New Roman" w:cs="Times New Roman" w:eastAsia="Times New Roman" w:hAnsi="Times New Roman"/>
          <w:i w:val="1"/>
          <w:iCs w:val="1"/>
          <w:rtl w:val="0"/>
        </w:rPr>
        <w:t xml:space="preserve">Applied Sciences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15</w:t>
      </w:r>
      <w:r w:rsidDel="00000000" w:rsidR="00000000" w:rsidRPr="00000000">
        <w:rPr>
          <w:rFonts w:ascii="Times New Roman" w:cs="Times New Roman" w:eastAsia="Times New Roman" w:hAnsi="Times New Roman"/>
          <w:rtl w:val="0"/>
        </w:rPr>
        <w:t xml:space="preserve">(3), 1425; </w:t>
      </w:r>
      <w:hyperlink r:id="rId13">
        <w:r w:rsidDel="00000000" w:rsidR="00000000" w:rsidRPr="00000000">
          <w:rPr>
            <w:rFonts w:ascii="Times New Roman" w:cs="Times New Roman" w:eastAsia="Times New Roman" w:hAnsi="Times New Roman"/>
            <w:color w:val="467886"/>
            <w:u w:val="single"/>
            <w:rtl w:val="0"/>
          </w:rPr>
          <w:t xml:space="preserve">https://doi.org/10.3390/app15031425</w:t>
        </w:r>
      </w:hyperlink>
      <w:r w:rsidDel="00000000" w:rsidR="00000000" w:rsidRPr="00000000">
        <w:rPr>
          <w:rtl w:val="0"/>
        </w:rPr>
      </w:r>
    </w:p>
    <w:p w:rsidR="00000000" w:rsidDel="00000000" w:rsidP="00000000" w:rsidRDefault="00000000" w:rsidRPr="00000000" w14:paraId="00000021">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Brezas, S., Kaselouris, E., Orphanos, Y., Tatarakis, M., Bakarezos, M., Papadogiannis, N.A., Dimitriou, V. (2024). Vibrational Analysis of a Splash Cymbal by Experimental Measurements and Parametric CAD-FEM Simulations. </w:t>
      </w:r>
      <w:r w:rsidDel="00000000" w:rsidR="00000000" w:rsidRPr="00000000">
        <w:rPr>
          <w:rFonts w:ascii="Times New Roman" w:cs="Times New Roman" w:eastAsia="Times New Roman" w:hAnsi="Times New Roman"/>
          <w:i w:val="1"/>
          <w:iCs w:val="1"/>
          <w:rtl w:val="0"/>
        </w:rPr>
        <w:t xml:space="preserve">Vibration</w:t>
      </w:r>
      <w:r w:rsidDel="00000000" w:rsidR="00000000" w:rsidRPr="00000000">
        <w:rPr>
          <w:rFonts w:ascii="Times New Roman" w:cs="Times New Roman" w:eastAsia="Times New Roman" w:hAnsi="Times New Roman"/>
          <w:rtl w:val="0"/>
        </w:rPr>
        <w:t xml:space="preserve">, 7(1), 146-160. </w:t>
      </w:r>
    </w:p>
    <w:p w:rsidR="00000000" w:rsidDel="00000000" w:rsidP="00000000" w:rsidRDefault="00000000" w:rsidRPr="00000000" w14:paraId="00000022">
      <w:pPr>
        <w:jc w:val="both"/>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467886"/>
            <w:u w:val="single"/>
            <w:rtl w:val="0"/>
          </w:rPr>
          <w:t xml:space="preserve">https://doi.org/10.3390/vibration7010008</w:t>
        </w:r>
      </w:hyperlink>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Kaselouris, E., Paschalidou, S., Alexandraki, C., Dimitriou, V. (2023). FEM-BEM Vibroacoustic Simulations of Motion Driven Cymbal-Drumstick Interactions. </w:t>
      </w:r>
      <w:r w:rsidDel="00000000" w:rsidR="00000000" w:rsidRPr="00000000">
        <w:rPr>
          <w:rFonts w:ascii="Times New Roman" w:cs="Times New Roman" w:eastAsia="Times New Roman" w:hAnsi="Times New Roman"/>
          <w:i w:val="1"/>
          <w:iCs w:val="1"/>
          <w:rtl w:val="0"/>
        </w:rPr>
        <w:t xml:space="preserve">Acoustics</w:t>
      </w:r>
      <w:r w:rsidDel="00000000" w:rsidR="00000000" w:rsidRPr="00000000">
        <w:rPr>
          <w:rFonts w:ascii="Times New Roman" w:cs="Times New Roman" w:eastAsia="Times New Roman" w:hAnsi="Times New Roman"/>
          <w:rtl w:val="0"/>
        </w:rPr>
        <w:t xml:space="preserve">, 5(1), 165-176. </w:t>
      </w:r>
      <w:hyperlink r:id="rId15">
        <w:r w:rsidDel="00000000" w:rsidR="00000000" w:rsidRPr="00000000">
          <w:rPr>
            <w:rFonts w:ascii="Times New Roman" w:cs="Times New Roman" w:eastAsia="Times New Roman" w:hAnsi="Times New Roman"/>
            <w:color w:val="467886"/>
            <w:u w:val="single"/>
            <w:rtl w:val="0"/>
          </w:rPr>
          <w:t xml:space="preserve">https://doi.org/10.3390/acoustics5010010</w:t>
        </w:r>
      </w:hyperlink>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Kaselouris, E., Alexandraki, C., Bakarezos, M., Tatarakis, M., Papadogiannis, N.A., Dimitriou, V. (2022). A detailed FEM Study on the Vibro-acoustic Behaviour of Crash and Splash Musical Cymbals. </w:t>
      </w:r>
      <w:r w:rsidDel="00000000" w:rsidR="00000000" w:rsidRPr="00000000">
        <w:rPr>
          <w:rFonts w:ascii="Times New Roman" w:cs="Times New Roman" w:eastAsia="Times New Roman" w:hAnsi="Times New Roman"/>
          <w:i w:val="1"/>
          <w:iCs w:val="1"/>
          <w:rtl w:val="0"/>
        </w:rPr>
        <w:t xml:space="preserve">Int. J. Circuits Syst. Signal Process.</w:t>
      </w:r>
      <w:r w:rsidDel="00000000" w:rsidR="00000000" w:rsidRPr="00000000">
        <w:rPr>
          <w:rFonts w:ascii="Times New Roman" w:cs="Times New Roman" w:eastAsia="Times New Roman" w:hAnsi="Times New Roman"/>
          <w:rtl w:val="0"/>
        </w:rPr>
        <w:t xml:space="preserve">, 16, 948-955. </w:t>
      </w:r>
      <w:hyperlink r:id="rId16">
        <w:r w:rsidDel="00000000" w:rsidR="00000000" w:rsidRPr="00000000">
          <w:rPr>
            <w:rFonts w:ascii="Times New Roman" w:cs="Times New Roman" w:eastAsia="Times New Roman" w:hAnsi="Times New Roman"/>
            <w:color w:val="467886"/>
            <w:u w:val="single"/>
            <w:rtl w:val="0"/>
          </w:rPr>
          <w:t xml:space="preserve">https://doi.org/10.46300/9106.2022.16.116</w:t>
        </w:r>
      </w:hyperlink>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Kaselouris, E., Alexandraki, C., Orphanos, Y., Bakarezos, M., Tatarakis, M., Papadogiannis, N.A., Dimitriou, V. (2021). Acoustic analysis of impact sound on vibrating circular membranes. INTER-NOISE 2021, Washington, DC, USA, 1-4 August 2021. </w:t>
      </w:r>
      <w:hyperlink r:id="rId17">
        <w:r w:rsidDel="00000000" w:rsidR="00000000" w:rsidRPr="00000000">
          <w:rPr>
            <w:rFonts w:ascii="Times New Roman" w:cs="Times New Roman" w:eastAsia="Times New Roman" w:hAnsi="Times New Roman"/>
            <w:color w:val="467886"/>
            <w:u w:val="single"/>
            <w:rtl w:val="0"/>
          </w:rPr>
          <w:t xml:space="preserve">https://doi.org/10.3397/IN-2021-2389</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6">
      <w:pPr>
        <w:jc w:val="both"/>
        <w:rPr>
          <w:b w:val="1"/>
          <w:bCs w:val="1"/>
        </w:rPr>
      </w:pPr>
      <w:r w:rsidDel="00000000" w:rsidR="00000000" w:rsidRPr="00000000">
        <w:rPr>
          <w:rtl w:val="0"/>
        </w:rPr>
      </w:r>
    </w:p>
    <w:p w:rsidR="00000000" w:rsidDel="00000000" w:rsidP="00000000" w:rsidRDefault="00000000" w:rsidRPr="00000000" w14:paraId="00000027">
      <w:pPr>
        <w:spacing w:after="12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Ερευνητική Ομάδα:</w:t>
      </w:r>
    </w:p>
    <w:p w:rsidR="00000000" w:rsidDel="00000000" w:rsidP="00000000" w:rsidRDefault="00000000" w:rsidRPr="00000000" w14:paraId="00000028">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Ευάγγελος Κασελούρης, Επίκουρος Καθηγητής</w:t>
      </w:r>
    </w:p>
    <w:p w:rsidR="00000000" w:rsidDel="00000000" w:rsidP="00000000" w:rsidRDefault="00000000" w:rsidRPr="00000000" w14:paraId="00000029">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Βασίλειος Δημητρίου, Καθηγητής</w:t>
      </w:r>
    </w:p>
    <w:p w:rsidR="00000000" w:rsidDel="00000000" w:rsidP="00000000" w:rsidRDefault="00000000" w:rsidRPr="00000000" w14:paraId="0000002A">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Νεκτάριος Παπαδογιάννης, Καθηγητής</w:t>
      </w:r>
    </w:p>
    <w:p w:rsidR="00000000" w:rsidDel="00000000" w:rsidP="00000000" w:rsidRDefault="00000000" w:rsidRPr="00000000" w14:paraId="0000002B">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Μάκης Μπακαρέζος, Καθηγητής</w:t>
      </w:r>
    </w:p>
    <w:p w:rsidR="00000000" w:rsidDel="00000000" w:rsidP="00000000" w:rsidRDefault="00000000" w:rsidRPr="00000000" w14:paraId="0000002C">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Χρυσούλα Αλεξανδράκη, Αναπληρώτρια Καθηγήτρια</w:t>
      </w:r>
    </w:p>
    <w:p w:rsidR="00000000" w:rsidDel="00000000" w:rsidP="00000000" w:rsidRDefault="00000000" w:rsidRPr="00000000" w14:paraId="0000002D">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Στέλλα Πασχαλίδου, Επίκουρη Καθηγήτρια</w:t>
      </w:r>
    </w:p>
    <w:p w:rsidR="00000000" w:rsidDel="00000000" w:rsidP="00000000" w:rsidRDefault="00000000" w:rsidRPr="00000000" w14:paraId="0000002E">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Μάξιμος Καλιακάτσος Παπακώστας, Αναπληρωτής Καθηγητής</w:t>
      </w:r>
    </w:p>
    <w:p w:rsidR="00000000" w:rsidDel="00000000" w:rsidP="00000000" w:rsidRDefault="00000000" w:rsidRPr="00000000" w14:paraId="0000002F">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Μιχάλης Ταταράκης, Καθηγητής</w:t>
      </w:r>
    </w:p>
    <w:p w:rsidR="00000000" w:rsidDel="00000000" w:rsidP="00000000" w:rsidRDefault="00000000" w:rsidRPr="00000000" w14:paraId="00000030">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Γιάννης Ορφανός, ΕΔΙΠ</w:t>
      </w:r>
    </w:p>
    <w:p w:rsidR="00000000" w:rsidDel="00000000" w:rsidP="00000000" w:rsidRDefault="00000000" w:rsidRPr="00000000" w14:paraId="00000031">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Σπύρος Μπρέζας, Μεταδιδάκτορας, Σύμβουλος Ακουστικής</w:t>
      </w:r>
    </w:p>
    <w:p w:rsidR="00000000" w:rsidDel="00000000" w:rsidP="00000000" w:rsidRDefault="00000000" w:rsidRPr="00000000" w14:paraId="00000032">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Δέσποινα Γρηγορίου, Υποψήφια Διδάκτωρ</w:t>
      </w:r>
    </w:p>
    <w:p w:rsidR="00000000" w:rsidDel="00000000" w:rsidP="00000000" w:rsidRDefault="00000000" w:rsidRPr="00000000" w14:paraId="00000033">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Δώρα Μαρουλάκη, Προπτυχιακή φοιτήτρια</w:t>
      </w:r>
    </w:p>
    <w:p w:rsidR="00000000" w:rsidDel="00000000" w:rsidP="00000000" w:rsidRDefault="00000000" w:rsidRPr="00000000" w14:paraId="0000003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Title: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Vibroacoustic Analysis and Sound Synthesis of Percussion Musical Instruments </w:t>
      </w:r>
    </w:p>
    <w:p w:rsidR="00000000" w:rsidDel="00000000" w:rsidP="00000000" w:rsidRDefault="00000000" w:rsidRPr="00000000" w14:paraId="00000036">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Summary description:</w:t>
      </w:r>
    </w:p>
    <w:p w:rsidR="00000000" w:rsidDel="00000000" w:rsidP="00000000" w:rsidRDefault="00000000" w:rsidRPr="00000000" w14:paraId="000000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 focuses on studying the vibroacoustic behavior of percussion musical instruments, with an emphasis on cymbals (crash, splash) and drum membranes. Through advanced computational simulations (FEM-BEM) and experimental techniques (ESPI, motion capture, impulse response measurements), we analyze how geometry, material, and striking conditions influence the produced sound. The goal is to develop tools for sound synthesis and design optimization.</w:t>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after="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Detailed overview:</w:t>
      </w:r>
    </w:p>
    <w:p w:rsidR="00000000" w:rsidDel="00000000" w:rsidP="00000000" w:rsidRDefault="00000000" w:rsidRPr="00000000" w14:paraId="0000003A">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Percussion instruments, such as cymbals and drums, produce complex sounds with a rich frequency spectrum, which depend on numerous factors: geometry, thickness, material, striking method, and pre-strain (in membranes). Our research aims to decode this complexity through an integrated approach combining:</w:t>
      </w:r>
    </w:p>
    <w:p w:rsidR="00000000" w:rsidDel="00000000" w:rsidP="00000000" w:rsidRDefault="00000000" w:rsidRPr="00000000" w14:paraId="0000003B">
      <w:pPr>
        <w:numPr>
          <w:ilvl w:val="0"/>
          <w:numId w:val="2"/>
        </w:numPr>
        <w:ind w:left="360" w:hanging="360"/>
        <w:jc w:val="both"/>
        <w:rPr/>
      </w:pPr>
      <w:r w:rsidDel="00000000" w:rsidR="00000000" w:rsidRPr="00000000">
        <w:rPr>
          <w:rFonts w:ascii="Times New Roman" w:cs="Times New Roman" w:eastAsia="Times New Roman" w:hAnsi="Times New Roman"/>
          <w:b w:val="1"/>
          <w:bCs w:val="1"/>
          <w:rtl w:val="0"/>
        </w:rPr>
        <w:t xml:space="preserve">Computational Simulations:</w:t>
      </w:r>
      <w:r w:rsidDel="00000000" w:rsidR="00000000" w:rsidRPr="00000000">
        <w:rPr>
          <w:rFonts w:ascii="Times New Roman" w:cs="Times New Roman" w:eastAsia="Times New Roman" w:hAnsi="Times New Roman"/>
          <w:rtl w:val="0"/>
        </w:rPr>
        <w:t xml:space="preserve"> We develop FEM-BEM models (e.g., using LS-DYNA software) to study vibrational behavior and sound radiation. We conduct:</w:t>
      </w:r>
    </w:p>
    <w:p w:rsidR="00000000" w:rsidDel="00000000" w:rsidP="00000000" w:rsidRDefault="00000000" w:rsidRPr="00000000" w14:paraId="0000003C">
      <w:pPr>
        <w:numPr>
          <w:ilvl w:val="1"/>
          <w:numId w:val="2"/>
        </w:numPr>
        <w:ind w:left="1080" w:hanging="360"/>
        <w:jc w:val="both"/>
        <w:rPr/>
      </w:pPr>
      <w:r w:rsidDel="00000000" w:rsidR="00000000" w:rsidRPr="00000000">
        <w:rPr>
          <w:rFonts w:ascii="Times New Roman" w:cs="Times New Roman" w:eastAsia="Times New Roman" w:hAnsi="Times New Roman"/>
          <w:b w:val="1"/>
          <w:bCs w:val="1"/>
          <w:rtl w:val="0"/>
        </w:rPr>
        <w:t xml:space="preserve">Modal Analysis:</w:t>
      </w:r>
      <w:r w:rsidDel="00000000" w:rsidR="00000000" w:rsidRPr="00000000">
        <w:rPr>
          <w:rFonts w:ascii="Times New Roman" w:cs="Times New Roman" w:eastAsia="Times New Roman" w:hAnsi="Times New Roman"/>
          <w:rtl w:val="0"/>
        </w:rPr>
        <w:t xml:space="preserve"> Calculation of eigenfrequencies and mode shapes.</w:t>
      </w:r>
    </w:p>
    <w:p w:rsidR="00000000" w:rsidDel="00000000" w:rsidP="00000000" w:rsidRDefault="00000000" w:rsidRPr="00000000" w14:paraId="0000003D">
      <w:pPr>
        <w:numPr>
          <w:ilvl w:val="1"/>
          <w:numId w:val="2"/>
        </w:numPr>
        <w:ind w:left="1080" w:hanging="360"/>
        <w:jc w:val="both"/>
        <w:rPr/>
      </w:pPr>
      <w:r w:rsidDel="00000000" w:rsidR="00000000" w:rsidRPr="00000000">
        <w:rPr>
          <w:rFonts w:ascii="Times New Roman" w:cs="Times New Roman" w:eastAsia="Times New Roman" w:hAnsi="Times New Roman"/>
          <w:b w:val="1"/>
          <w:bCs w:val="1"/>
          <w:rtl w:val="0"/>
        </w:rPr>
        <w:t xml:space="preserve">FRF (Frequency Response Function) Analysis:</w:t>
      </w:r>
      <w:r w:rsidDel="00000000" w:rsidR="00000000" w:rsidRPr="00000000">
        <w:rPr>
          <w:rFonts w:ascii="Times New Roman" w:cs="Times New Roman" w:eastAsia="Times New Roman" w:hAnsi="Times New Roman"/>
          <w:rtl w:val="0"/>
        </w:rPr>
        <w:t xml:space="preserve"> Studying the instrument's response to harmonic excitation.</w:t>
      </w:r>
    </w:p>
    <w:p w:rsidR="00000000" w:rsidDel="00000000" w:rsidP="00000000" w:rsidRDefault="00000000" w:rsidRPr="00000000" w14:paraId="0000003E">
      <w:pPr>
        <w:numPr>
          <w:ilvl w:val="1"/>
          <w:numId w:val="2"/>
        </w:numPr>
        <w:ind w:left="1080" w:hanging="360"/>
        <w:jc w:val="both"/>
        <w:rPr/>
      </w:pPr>
      <w:r w:rsidDel="00000000" w:rsidR="00000000" w:rsidRPr="00000000">
        <w:rPr>
          <w:rFonts w:ascii="Times New Roman" w:cs="Times New Roman" w:eastAsia="Times New Roman" w:hAnsi="Times New Roman"/>
          <w:b w:val="1"/>
          <w:bCs w:val="1"/>
          <w:rtl w:val="0"/>
        </w:rPr>
        <w:t xml:space="preserve">Time Domain FEM-BEM Analysis:</w:t>
      </w:r>
      <w:r w:rsidDel="00000000" w:rsidR="00000000" w:rsidRPr="00000000">
        <w:rPr>
          <w:rFonts w:ascii="Times New Roman" w:cs="Times New Roman" w:eastAsia="Times New Roman" w:hAnsi="Times New Roman"/>
          <w:rtl w:val="0"/>
        </w:rPr>
        <w:t xml:space="preserve"> Simulating the temporal evolution of sound after an impact, incorporating real motion capture data.</w:t>
      </w:r>
    </w:p>
    <w:p w:rsidR="00000000" w:rsidDel="00000000" w:rsidP="00000000" w:rsidRDefault="00000000" w:rsidRPr="00000000" w14:paraId="0000003F">
      <w:pPr>
        <w:numPr>
          <w:ilvl w:val="0"/>
          <w:numId w:val="2"/>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Experimental Recording:</w:t>
      </w:r>
      <w:r w:rsidDel="00000000" w:rsidR="00000000" w:rsidRPr="00000000">
        <w:rPr>
          <w:rtl w:val="0"/>
        </w:rPr>
      </w:r>
    </w:p>
    <w:p w:rsidR="00000000" w:rsidDel="00000000" w:rsidP="00000000" w:rsidRDefault="00000000" w:rsidRPr="00000000" w14:paraId="00000040">
      <w:pPr>
        <w:numPr>
          <w:ilvl w:val="1"/>
          <w:numId w:val="2"/>
        </w:numPr>
        <w:ind w:left="1080" w:hanging="360"/>
        <w:jc w:val="both"/>
        <w:rPr/>
      </w:pPr>
      <w:r w:rsidDel="00000000" w:rsidR="00000000" w:rsidRPr="00000000">
        <w:rPr>
          <w:rFonts w:ascii="Times New Roman" w:cs="Times New Roman" w:eastAsia="Times New Roman" w:hAnsi="Times New Roman"/>
          <w:b w:val="1"/>
          <w:bCs w:val="1"/>
          <w:rtl w:val="0"/>
        </w:rPr>
        <w:t xml:space="preserve">Electronic Speckle Pattern Interferometry (ESPI):</w:t>
      </w:r>
      <w:r w:rsidDel="00000000" w:rsidR="00000000" w:rsidRPr="00000000">
        <w:rPr>
          <w:rFonts w:ascii="Times New Roman" w:cs="Times New Roman" w:eastAsia="Times New Roman" w:hAnsi="Times New Roman"/>
          <w:rtl w:val="0"/>
        </w:rPr>
        <w:t xml:space="preserve"> We visualize vibration mode shapes with nanometer accuracy, confirming the accuracy of FEM simulations.</w:t>
      </w:r>
    </w:p>
    <w:p w:rsidR="00000000" w:rsidDel="00000000" w:rsidP="00000000" w:rsidRDefault="00000000" w:rsidRPr="00000000" w14:paraId="00000041">
      <w:pPr>
        <w:numPr>
          <w:ilvl w:val="1"/>
          <w:numId w:val="2"/>
        </w:numPr>
        <w:ind w:left="1080" w:hanging="360"/>
        <w:jc w:val="both"/>
        <w:rPr/>
      </w:pPr>
      <w:r w:rsidDel="00000000" w:rsidR="00000000" w:rsidRPr="00000000">
        <w:rPr>
          <w:rFonts w:ascii="Times New Roman" w:cs="Times New Roman" w:eastAsia="Times New Roman" w:hAnsi="Times New Roman"/>
          <w:b w:val="1"/>
          <w:bCs w:val="1"/>
          <w:rtl w:val="0"/>
        </w:rPr>
        <w:t xml:space="preserve">Motion Capture:</w:t>
      </w:r>
      <w:r w:rsidDel="00000000" w:rsidR="00000000" w:rsidRPr="00000000">
        <w:rPr>
          <w:rFonts w:ascii="Times New Roman" w:cs="Times New Roman" w:eastAsia="Times New Roman" w:hAnsi="Times New Roman"/>
          <w:rtl w:val="0"/>
        </w:rPr>
        <w:t xml:space="preserve"> We record the actual drumstick motion from professional drummers (at various dynamics, from </w:t>
      </w:r>
      <w:r w:rsidDel="00000000" w:rsidR="00000000" w:rsidRPr="00000000">
        <w:rPr>
          <w:rFonts w:ascii="Times New Roman" w:cs="Times New Roman" w:eastAsia="Times New Roman" w:hAnsi="Times New Roman"/>
          <w:i w:val="1"/>
          <w:iCs w:val="1"/>
          <w:rtl w:val="0"/>
        </w:rPr>
        <w:t xml:space="preserve">piano</w:t>
      </w:r>
      <w:r w:rsidDel="00000000" w:rsidR="00000000" w:rsidRPr="00000000">
        <w:rPr>
          <w:rFonts w:ascii="Times New Roman" w:cs="Times New Roman" w:eastAsia="Times New Roman" w:hAnsi="Times New Roman"/>
          <w:rtl w:val="0"/>
        </w:rPr>
        <w:t xml:space="preserve"> to </w:t>
      </w:r>
      <w:r w:rsidDel="00000000" w:rsidR="00000000" w:rsidRPr="00000000">
        <w:rPr>
          <w:rFonts w:ascii="Times New Roman" w:cs="Times New Roman" w:eastAsia="Times New Roman" w:hAnsi="Times New Roman"/>
          <w:i w:val="1"/>
          <w:iCs w:val="1"/>
          <w:rtl w:val="0"/>
        </w:rPr>
        <w:t xml:space="preserve">fortissimo</w:t>
      </w:r>
      <w:r w:rsidDel="00000000" w:rsidR="00000000" w:rsidRPr="00000000">
        <w:rPr>
          <w:rFonts w:ascii="Times New Roman" w:cs="Times New Roman" w:eastAsia="Times New Roman" w:hAnsi="Times New Roman"/>
          <w:rtl w:val="0"/>
        </w:rPr>
        <w:t xml:space="preserve">) and use it as input for simulations, achieving realistic excitation modeling.</w:t>
      </w:r>
    </w:p>
    <w:p w:rsidR="00000000" w:rsidDel="00000000" w:rsidP="00000000" w:rsidRDefault="00000000" w:rsidRPr="00000000" w14:paraId="00000042">
      <w:pPr>
        <w:numPr>
          <w:ilvl w:val="1"/>
          <w:numId w:val="2"/>
        </w:numPr>
        <w:ind w:left="1080" w:hanging="360"/>
        <w:jc w:val="both"/>
        <w:rPr/>
      </w:pPr>
      <w:r w:rsidDel="00000000" w:rsidR="00000000" w:rsidRPr="00000000">
        <w:rPr>
          <w:rFonts w:ascii="Times New Roman" w:cs="Times New Roman" w:eastAsia="Times New Roman" w:hAnsi="Times New Roman"/>
          <w:b w:val="1"/>
          <w:bCs w:val="1"/>
          <w:rtl w:val="0"/>
        </w:rPr>
        <w:t xml:space="preserve">Impulse Response Measurements:</w:t>
      </w:r>
      <w:r w:rsidDel="00000000" w:rsidR="00000000" w:rsidRPr="00000000">
        <w:rPr>
          <w:rFonts w:ascii="Times New Roman" w:cs="Times New Roman" w:eastAsia="Times New Roman" w:hAnsi="Times New Roman"/>
          <w:rtl w:val="0"/>
        </w:rPr>
        <w:t xml:space="preserve"> We use an impact hammer and accelerometers to measure FRFs and calculate the damping ratio.</w:t>
      </w:r>
    </w:p>
    <w:p w:rsidR="00000000" w:rsidDel="00000000" w:rsidP="00000000" w:rsidRDefault="00000000" w:rsidRPr="00000000" w14:paraId="00000043">
      <w:pPr>
        <w:numPr>
          <w:ilvl w:val="0"/>
          <w:numId w:val="2"/>
        </w:numPr>
        <w:ind w:left="360" w:hanging="360"/>
        <w:jc w:val="both"/>
        <w:rPr/>
      </w:pPr>
      <w:r w:rsidDel="00000000" w:rsidR="00000000" w:rsidRPr="00000000">
        <w:rPr>
          <w:rFonts w:ascii="Times New Roman" w:cs="Times New Roman" w:eastAsia="Times New Roman" w:hAnsi="Times New Roman"/>
          <w:b w:val="1"/>
          <w:bCs w:val="1"/>
          <w:rtl w:val="0"/>
        </w:rPr>
        <w:t xml:space="preserve">Sound Synthesis and Data Analysis:</w:t>
      </w:r>
      <w:r w:rsidDel="00000000" w:rsidR="00000000" w:rsidRPr="00000000">
        <w:rPr>
          <w:rFonts w:ascii="Times New Roman" w:cs="Times New Roman" w:eastAsia="Times New Roman" w:hAnsi="Times New Roman"/>
          <w:rtl w:val="0"/>
        </w:rPr>
        <w:t xml:space="preserve"> Our simulations allow us to calculate the sound pressure at any point in space and generate audio files (wav). We compare velocity spectrograms (on the instrument) with sound pressure spectrograms (in the air), revealing how structural vibration translates into audible sound.</w:t>
      </w:r>
    </w:p>
    <w:p w:rsidR="00000000" w:rsidDel="00000000" w:rsidP="00000000" w:rsidRDefault="00000000" w:rsidRPr="00000000" w14:paraId="00000044">
      <w:pPr>
        <w:numPr>
          <w:ilvl w:val="0"/>
          <w:numId w:val="2"/>
        </w:numPr>
        <w:ind w:left="360" w:hanging="360"/>
        <w:jc w:val="both"/>
        <w:rPr/>
      </w:pPr>
      <w:r w:rsidDel="00000000" w:rsidR="00000000" w:rsidRPr="00000000">
        <w:rPr>
          <w:rFonts w:ascii="Times New Roman" w:cs="Times New Roman" w:eastAsia="Times New Roman" w:hAnsi="Times New Roman"/>
          <w:b w:val="1"/>
          <w:bCs w:val="1"/>
          <w:rtl w:val="0"/>
        </w:rPr>
        <w:t xml:space="preserve">Design Optimization:</w:t>
      </w:r>
      <w:r w:rsidDel="00000000" w:rsidR="00000000" w:rsidRPr="00000000">
        <w:rPr>
          <w:rFonts w:ascii="Times New Roman" w:cs="Times New Roman" w:eastAsia="Times New Roman" w:hAnsi="Times New Roman"/>
          <w:rtl w:val="0"/>
        </w:rPr>
        <w:t xml:space="preserve"> We parametrically investigate the effect of geometry (e.g., using arcs vs. lines to describe cymbal curvature), thickness, pre-strain, and materials (e.g., leather, Mylar, Kevlar, MS63, B8 alloys) on acoustic behavior.</w:t>
      </w:r>
    </w:p>
    <w:p w:rsidR="00000000" w:rsidDel="00000000" w:rsidP="00000000" w:rsidRDefault="00000000" w:rsidRPr="00000000" w14:paraId="000000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methodology lays the foundation for future physics-based sound synthesis and the creation of extensive sound databases for training machine learning models.</w:t>
      </w:r>
    </w:p>
    <w:p w:rsidR="00000000" w:rsidDel="00000000" w:rsidP="00000000" w:rsidRDefault="00000000" w:rsidRPr="00000000" w14:paraId="00000046">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Examples:</w:t>
      </w:r>
    </w:p>
    <w:p w:rsidR="00000000" w:rsidDel="00000000" w:rsidP="00000000" w:rsidRDefault="00000000" w:rsidRPr="00000000" w14:paraId="000000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Crash vs. Splash Cymbal Comparison:</w:t>
      </w:r>
      <w:r w:rsidDel="00000000" w:rsidR="00000000" w:rsidRPr="00000000">
        <w:rPr>
          <w:rFonts w:ascii="Times New Roman" w:cs="Times New Roman" w:eastAsia="Times New Roman" w:hAnsi="Times New Roman"/>
          <w:rtl w:val="0"/>
        </w:rPr>
        <w:t xml:space="preserve"> Modal analysis results agree with literature. The splash cymbal shows higher frequencies for the same modes. The splash cymbal (b) exhibits higher frequencies for the same modes of vibration, while the oscillations of the sound pressure are attenuated faster in the case of the splash cymbal.</w:t>
      </w:r>
    </w:p>
    <w:p w:rsidR="00000000" w:rsidDel="00000000" w:rsidP="00000000" w:rsidRDefault="00000000" w:rsidRPr="00000000" w14:paraId="000000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Simulation with Motion Capture Data: </w:t>
      </w:r>
      <w:r w:rsidDel="00000000" w:rsidR="00000000" w:rsidRPr="00000000">
        <w:rPr>
          <w:rFonts w:ascii="Times New Roman" w:cs="Times New Roman" w:eastAsia="Times New Roman" w:hAnsi="Times New Roman"/>
          <w:rtl w:val="0"/>
        </w:rPr>
        <w:t xml:space="preserve">Drumstick motion was captured for p, mf, ff intensities. Velocity data were used as input for FEM-BEM simulations. A progressive increase in maximum SPL and decrease in attack time from p to ff is observed.</w:t>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Parametric Analysis of Cymbal Geometry:</w:t>
      </w:r>
      <w:r w:rsidDel="00000000" w:rsidR="00000000" w:rsidRPr="00000000">
        <w:rPr>
          <w:rFonts w:ascii="Times New Roman" w:cs="Times New Roman" w:eastAsia="Times New Roman" w:hAnsi="Times New Roman"/>
          <w:rtl w:val="0"/>
        </w:rPr>
        <w:t xml:space="preserve"> Good agreement of vibroacoustic analysis results between simulations and experiments.</w:t>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Drum Membrane Analysis:</w:t>
      </w:r>
      <w:r w:rsidDel="00000000" w:rsidR="00000000" w:rsidRPr="00000000">
        <w:rPr>
          <w:rFonts w:ascii="Times New Roman" w:cs="Times New Roman" w:eastAsia="Times New Roman" w:hAnsi="Times New Roman"/>
          <w:rtl w:val="0"/>
        </w:rPr>
        <w:t xml:space="preserve"> Audio signals generated for three types of membranes: a) Leather, b) Mylar, c) Kevlar drumheads</w:t>
      </w:r>
    </w:p>
    <w:p w:rsidR="00000000" w:rsidDel="00000000" w:rsidP="00000000" w:rsidRDefault="00000000" w:rsidRPr="00000000" w14:paraId="0000004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Publications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the same</w:t>
      </w:r>
    </w:p>
    <w:p w:rsidR="00000000" w:rsidDel="00000000" w:rsidP="00000000" w:rsidRDefault="00000000" w:rsidRPr="00000000" w14:paraId="0000004D">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after="12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Research Team:</w:t>
      </w:r>
    </w:p>
    <w:p w:rsidR="00000000" w:rsidDel="00000000" w:rsidP="00000000" w:rsidRDefault="00000000" w:rsidRPr="00000000" w14:paraId="0000004F">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Evaggelos Kaselouris, Assistant Professor</w:t>
      </w:r>
    </w:p>
    <w:p w:rsidR="00000000" w:rsidDel="00000000" w:rsidP="00000000" w:rsidRDefault="00000000" w:rsidRPr="00000000" w14:paraId="00000050">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Vasilis Dimitriou, Professor</w:t>
      </w:r>
    </w:p>
    <w:p w:rsidR="00000000" w:rsidDel="00000000" w:rsidP="00000000" w:rsidRDefault="00000000" w:rsidRPr="00000000" w14:paraId="00000051">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Nektarios Papadogiannis, Professor</w:t>
      </w:r>
    </w:p>
    <w:p w:rsidR="00000000" w:rsidDel="00000000" w:rsidP="00000000" w:rsidRDefault="00000000" w:rsidRPr="00000000" w14:paraId="00000052">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Makis Bakarezos, Professor</w:t>
      </w:r>
    </w:p>
    <w:p w:rsidR="00000000" w:rsidDel="00000000" w:rsidP="00000000" w:rsidRDefault="00000000" w:rsidRPr="00000000" w14:paraId="00000053">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Chrisoula Alexandraki, Associate Professor</w:t>
      </w:r>
    </w:p>
    <w:p w:rsidR="00000000" w:rsidDel="00000000" w:rsidP="00000000" w:rsidRDefault="00000000" w:rsidRPr="00000000" w14:paraId="00000054">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Stella Paschalidou, Assistant Professor</w:t>
      </w:r>
    </w:p>
    <w:p w:rsidR="00000000" w:rsidDel="00000000" w:rsidP="00000000" w:rsidRDefault="00000000" w:rsidRPr="00000000" w14:paraId="00000055">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Maximos Kaliakatsos Papakostas, Associate Professor</w:t>
      </w:r>
    </w:p>
    <w:p w:rsidR="00000000" w:rsidDel="00000000" w:rsidP="00000000" w:rsidRDefault="00000000" w:rsidRPr="00000000" w14:paraId="00000056">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Tatarakis, Professor</w:t>
      </w:r>
    </w:p>
    <w:p w:rsidR="00000000" w:rsidDel="00000000" w:rsidP="00000000" w:rsidRDefault="00000000" w:rsidRPr="00000000" w14:paraId="00000057">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Giannis Orphanos, Laboratory Teaching Staff</w:t>
      </w:r>
    </w:p>
    <w:p w:rsidR="00000000" w:rsidDel="00000000" w:rsidP="00000000" w:rsidRDefault="00000000" w:rsidRPr="00000000" w14:paraId="00000058">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Spyros Brezas, Postdoctoral Researcher, Acoustics Consultant</w:t>
      </w:r>
    </w:p>
    <w:p w:rsidR="00000000" w:rsidDel="00000000" w:rsidP="00000000" w:rsidRDefault="00000000" w:rsidRPr="00000000" w14:paraId="00000059">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Despina Grigoriou, PhD Candidate</w:t>
      </w:r>
    </w:p>
    <w:p w:rsidR="00000000" w:rsidDel="00000000" w:rsidP="00000000" w:rsidRDefault="00000000" w:rsidRPr="00000000" w14:paraId="0000005A">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Dora Maroulaki, Undergraduate Student</w:t>
      </w:r>
    </w:p>
    <w:p w:rsidR="00000000" w:rsidDel="00000000" w:rsidP="00000000" w:rsidRDefault="00000000" w:rsidRPr="00000000" w14:paraId="0000005B">
      <w:pPr>
        <w:jc w:val="both"/>
        <w:rPr>
          <w:rFonts w:ascii="Times New Roman" w:cs="Times New Roman" w:eastAsia="Times New Roman" w:hAnsi="Times New Roman"/>
          <w:b w:val="1"/>
          <w:bCs w:val="1"/>
        </w:rPr>
      </w:pPr>
      <w:bookmarkStart w:colFirst="0" w:colLast="0" w:name="_heading=h.ur901o8gak8h" w:id="0"/>
      <w:bookmarkEnd w:id="0"/>
      <w:r w:rsidDel="00000000" w:rsidR="00000000" w:rsidRPr="00000000">
        <w:rPr>
          <w:rtl w:val="0"/>
        </w:rPr>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sz w:val="20"/>
        <w:szCs w:val="20"/>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sz w:val="20"/>
        <w:szCs w:val="20"/>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7">
    <w:name w:val="heading 7"/>
    <w:basedOn w:val="a"/>
    <w:next w:val="a"/>
    <w:link w:val="7Char"/>
    <w:uiPriority w:val="9"/>
    <w:semiHidden w:val="1"/>
    <w:unhideWhenUsed w:val="1"/>
    <w:qFormat w:val="1"/>
    <w:rsid w:val="00717454"/>
    <w:pPr>
      <w:keepNext w:val="1"/>
      <w:keepLines w:val="1"/>
      <w:spacing w:after="0" w:before="40"/>
      <w:outlineLvl w:val="6"/>
    </w:pPr>
    <w:rPr>
      <w:rFonts w:cstheme="majorBidi" w:eastAsiaTheme="majorEastAsia"/>
      <w:color w:val="595959" w:themeColor="text1" w:themeTint="0000A6"/>
    </w:rPr>
  </w:style>
  <w:style w:type="paragraph" w:styleId="8">
    <w:name w:val="heading 8"/>
    <w:basedOn w:val="a"/>
    <w:next w:val="a"/>
    <w:link w:val="8Char"/>
    <w:uiPriority w:val="9"/>
    <w:semiHidden w:val="1"/>
    <w:unhideWhenUsed w:val="1"/>
    <w:qFormat w:val="1"/>
    <w:rsid w:val="00717454"/>
    <w:pPr>
      <w:keepNext w:val="1"/>
      <w:keepLines w:val="1"/>
      <w:spacing w:after="0"/>
      <w:outlineLvl w:val="7"/>
    </w:pPr>
    <w:rPr>
      <w:rFonts w:cstheme="majorBidi" w:eastAsiaTheme="majorEastAsia"/>
      <w:i w:val="1"/>
      <w:iCs w:val="1"/>
      <w:color w:val="272727" w:themeColor="text1" w:themeTint="0000D8"/>
    </w:rPr>
  </w:style>
  <w:style w:type="paragraph" w:styleId="9">
    <w:name w:val="heading 9"/>
    <w:basedOn w:val="a"/>
    <w:next w:val="a"/>
    <w:link w:val="9Char"/>
    <w:uiPriority w:val="9"/>
    <w:semiHidden w:val="1"/>
    <w:unhideWhenUsed w:val="1"/>
    <w:qFormat w:val="1"/>
    <w:rsid w:val="00717454"/>
    <w:pPr>
      <w:keepNext w:val="1"/>
      <w:keepLines w:val="1"/>
      <w:spacing w:after="0"/>
      <w:outlineLvl w:val="8"/>
    </w:pPr>
    <w:rPr>
      <w:rFonts w:cstheme="majorBidi" w:eastAsiaTheme="majorEastAsia"/>
      <w:color w:val="272727" w:themeColor="text1" w:themeTint="0000D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Char" w:customStyle="1">
    <w:name w:val="Επικεφαλίδα 1 Char"/>
    <w:basedOn w:val="a0"/>
    <w:link w:val="1"/>
    <w:uiPriority w:val="9"/>
    <w:rsid w:val="00717454"/>
    <w:rPr>
      <w:rFonts w:asciiTheme="majorHAnsi" w:cstheme="majorBidi" w:eastAsiaTheme="majorEastAsia" w:hAnsiTheme="majorHAnsi"/>
      <w:color w:val="0f4761" w:themeColor="accent1" w:themeShade="0000BF"/>
      <w:sz w:val="40"/>
      <w:szCs w:val="40"/>
    </w:rPr>
  </w:style>
  <w:style w:type="character" w:styleId="2Char" w:customStyle="1">
    <w:name w:val="Επικεφαλίδα 2 Char"/>
    <w:basedOn w:val="a0"/>
    <w:link w:val="2"/>
    <w:uiPriority w:val="9"/>
    <w:semiHidden w:val="1"/>
    <w:rsid w:val="00717454"/>
    <w:rPr>
      <w:rFonts w:asciiTheme="majorHAnsi" w:cstheme="majorBidi" w:eastAsiaTheme="majorEastAsia" w:hAnsiTheme="majorHAnsi"/>
      <w:color w:val="0f4761" w:themeColor="accent1" w:themeShade="0000BF"/>
      <w:sz w:val="32"/>
      <w:szCs w:val="32"/>
    </w:rPr>
  </w:style>
  <w:style w:type="character" w:styleId="3Char" w:customStyle="1">
    <w:name w:val="Επικεφαλίδα 3 Char"/>
    <w:basedOn w:val="a0"/>
    <w:link w:val="3"/>
    <w:uiPriority w:val="9"/>
    <w:semiHidden w:val="1"/>
    <w:rsid w:val="00717454"/>
    <w:rPr>
      <w:rFonts w:cstheme="majorBidi" w:eastAsiaTheme="majorEastAsia"/>
      <w:color w:val="0f4761" w:themeColor="accent1" w:themeShade="0000BF"/>
      <w:sz w:val="28"/>
      <w:szCs w:val="28"/>
    </w:rPr>
  </w:style>
  <w:style w:type="character" w:styleId="4Char" w:customStyle="1">
    <w:name w:val="Επικεφαλίδα 4 Char"/>
    <w:basedOn w:val="a0"/>
    <w:link w:val="4"/>
    <w:uiPriority w:val="9"/>
    <w:semiHidden w:val="1"/>
    <w:rsid w:val="00717454"/>
    <w:rPr>
      <w:rFonts w:cstheme="majorBidi" w:eastAsiaTheme="majorEastAsia"/>
      <w:i w:val="1"/>
      <w:iCs w:val="1"/>
      <w:color w:val="0f4761" w:themeColor="accent1" w:themeShade="0000BF"/>
    </w:rPr>
  </w:style>
  <w:style w:type="character" w:styleId="5Char" w:customStyle="1">
    <w:name w:val="Επικεφαλίδα 5 Char"/>
    <w:basedOn w:val="a0"/>
    <w:link w:val="5"/>
    <w:uiPriority w:val="9"/>
    <w:semiHidden w:val="1"/>
    <w:rsid w:val="00717454"/>
    <w:rPr>
      <w:rFonts w:cstheme="majorBidi" w:eastAsiaTheme="majorEastAsia"/>
      <w:color w:val="0f4761" w:themeColor="accent1" w:themeShade="0000BF"/>
    </w:rPr>
  </w:style>
  <w:style w:type="character" w:styleId="6Char" w:customStyle="1">
    <w:name w:val="Επικεφαλίδα 6 Char"/>
    <w:basedOn w:val="a0"/>
    <w:link w:val="6"/>
    <w:uiPriority w:val="9"/>
    <w:semiHidden w:val="1"/>
    <w:rsid w:val="00717454"/>
    <w:rPr>
      <w:rFonts w:cstheme="majorBidi" w:eastAsiaTheme="majorEastAsia"/>
      <w:i w:val="1"/>
      <w:iCs w:val="1"/>
      <w:color w:val="595959" w:themeColor="text1" w:themeTint="0000A6"/>
    </w:rPr>
  </w:style>
  <w:style w:type="character" w:styleId="7Char" w:customStyle="1">
    <w:name w:val="Επικεφαλίδα 7 Char"/>
    <w:basedOn w:val="a0"/>
    <w:link w:val="7"/>
    <w:uiPriority w:val="9"/>
    <w:semiHidden w:val="1"/>
    <w:rsid w:val="00717454"/>
    <w:rPr>
      <w:rFonts w:cstheme="majorBidi" w:eastAsiaTheme="majorEastAsia"/>
      <w:color w:val="595959" w:themeColor="text1" w:themeTint="0000A6"/>
    </w:rPr>
  </w:style>
  <w:style w:type="character" w:styleId="8Char" w:customStyle="1">
    <w:name w:val="Επικεφαλίδα 8 Char"/>
    <w:basedOn w:val="a0"/>
    <w:link w:val="8"/>
    <w:uiPriority w:val="9"/>
    <w:semiHidden w:val="1"/>
    <w:rsid w:val="00717454"/>
    <w:rPr>
      <w:rFonts w:cstheme="majorBidi" w:eastAsiaTheme="majorEastAsia"/>
      <w:i w:val="1"/>
      <w:iCs w:val="1"/>
      <w:color w:val="272727" w:themeColor="text1" w:themeTint="0000D8"/>
    </w:rPr>
  </w:style>
  <w:style w:type="character" w:styleId="9Char" w:customStyle="1">
    <w:name w:val="Επικεφαλίδα 9 Char"/>
    <w:basedOn w:val="a0"/>
    <w:link w:val="9"/>
    <w:uiPriority w:val="9"/>
    <w:semiHidden w:val="1"/>
    <w:rsid w:val="00717454"/>
    <w:rPr>
      <w:rFonts w:cstheme="majorBidi" w:eastAsiaTheme="majorEastAsia"/>
      <w:color w:val="272727" w:themeColor="text1" w:themeTint="0000D8"/>
    </w:rPr>
  </w:style>
  <w:style w:type="character" w:styleId="Char" w:customStyle="1">
    <w:name w:val="Τίτλος Char"/>
    <w:basedOn w:val="a0"/>
    <w:link w:val="a3"/>
    <w:uiPriority w:val="10"/>
    <w:rsid w:val="00717454"/>
    <w:rPr>
      <w:rFonts w:asciiTheme="majorHAnsi" w:cstheme="majorBidi" w:eastAsiaTheme="majorEastAsia" w:hAnsiTheme="majorHAnsi"/>
      <w:spacing w:val="-10"/>
      <w:kern w:val="28"/>
      <w:sz w:val="56"/>
      <w:szCs w:val="56"/>
    </w:rPr>
  </w:style>
  <w:style w:type="character" w:styleId="Char0" w:customStyle="1">
    <w:name w:val="Υπότιτλος Char"/>
    <w:basedOn w:val="a0"/>
    <w:link w:val="a4"/>
    <w:uiPriority w:val="11"/>
    <w:rsid w:val="00717454"/>
    <w:rPr>
      <w:rFonts w:cstheme="majorBidi" w:eastAsiaTheme="majorEastAsia"/>
      <w:color w:val="595959" w:themeColor="text1" w:themeTint="0000A6"/>
      <w:spacing w:val="15"/>
      <w:sz w:val="28"/>
      <w:szCs w:val="28"/>
    </w:rPr>
  </w:style>
  <w:style w:type="paragraph" w:styleId="a5">
    <w:name w:val="Quote"/>
    <w:basedOn w:val="a"/>
    <w:next w:val="a"/>
    <w:link w:val="Char1"/>
    <w:uiPriority w:val="29"/>
    <w:qFormat w:val="1"/>
    <w:rsid w:val="00717454"/>
    <w:pPr>
      <w:spacing w:before="160"/>
      <w:jc w:val="center"/>
    </w:pPr>
    <w:rPr>
      <w:i w:val="1"/>
      <w:iCs w:val="1"/>
      <w:color w:val="404040" w:themeColor="text1" w:themeTint="0000BF"/>
    </w:rPr>
  </w:style>
  <w:style w:type="character" w:styleId="Char1" w:customStyle="1">
    <w:name w:val="Απόσπασμα Char"/>
    <w:basedOn w:val="a0"/>
    <w:link w:val="a5"/>
    <w:uiPriority w:val="29"/>
    <w:rsid w:val="00717454"/>
    <w:rPr>
      <w:i w:val="1"/>
      <w:iCs w:val="1"/>
      <w:color w:val="404040" w:themeColor="text1" w:themeTint="0000BF"/>
    </w:rPr>
  </w:style>
  <w:style w:type="paragraph" w:styleId="a6">
    <w:name w:val="List Paragraph"/>
    <w:basedOn w:val="a"/>
    <w:uiPriority w:val="34"/>
    <w:qFormat w:val="1"/>
    <w:rsid w:val="00717454"/>
    <w:pPr>
      <w:ind w:left="720"/>
      <w:contextualSpacing w:val="1"/>
    </w:pPr>
  </w:style>
  <w:style w:type="character" w:styleId="a7">
    <w:name w:val="Intense Emphasis"/>
    <w:basedOn w:val="a0"/>
    <w:uiPriority w:val="21"/>
    <w:qFormat w:val="1"/>
    <w:rsid w:val="00717454"/>
    <w:rPr>
      <w:i w:val="1"/>
      <w:iCs w:val="1"/>
      <w:color w:val="0f4761" w:themeColor="accent1" w:themeShade="0000BF"/>
    </w:rPr>
  </w:style>
  <w:style w:type="paragraph" w:styleId="a8">
    <w:name w:val="Intense Quote"/>
    <w:basedOn w:val="a"/>
    <w:next w:val="a"/>
    <w:link w:val="Char2"/>
    <w:uiPriority w:val="30"/>
    <w:qFormat w:val="1"/>
    <w:rsid w:val="0071745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har2" w:customStyle="1">
    <w:name w:val="Έντονο απόσπ. Char"/>
    <w:basedOn w:val="a0"/>
    <w:link w:val="a8"/>
    <w:uiPriority w:val="30"/>
    <w:rsid w:val="00717454"/>
    <w:rPr>
      <w:i w:val="1"/>
      <w:iCs w:val="1"/>
      <w:color w:val="0f4761" w:themeColor="accent1" w:themeShade="0000BF"/>
    </w:rPr>
  </w:style>
  <w:style w:type="character" w:styleId="a9">
    <w:name w:val="Intense Reference"/>
    <w:basedOn w:val="a0"/>
    <w:uiPriority w:val="32"/>
    <w:qFormat w:val="1"/>
    <w:rsid w:val="00717454"/>
    <w:rPr>
      <w:b w:val="1"/>
      <w:bCs w:val="1"/>
      <w:smallCaps w:val="1"/>
      <w:color w:val="0f4761" w:themeColor="accent1" w:themeShade="0000BF"/>
      <w:spacing w:val="5"/>
    </w:rPr>
  </w:style>
  <w:style w:type="character" w:styleId="aa">
    <w:name w:val="Strong"/>
    <w:basedOn w:val="a0"/>
    <w:uiPriority w:val="22"/>
    <w:qFormat w:val="1"/>
    <w:rsid w:val="00606ED4"/>
    <w:rPr>
      <w:b w:val="1"/>
      <w:bCs w:val="1"/>
    </w:rPr>
  </w:style>
  <w:style w:type="character" w:styleId="-">
    <w:name w:val="Hyperlink"/>
    <w:basedOn w:val="a0"/>
    <w:uiPriority w:val="99"/>
    <w:unhideWhenUsed w:val="1"/>
    <w:rsid w:val="009B1B7B"/>
    <w:rPr>
      <w:color w:val="467886" w:themeColor="hyperlink"/>
      <w:u w:val="single"/>
    </w:rPr>
  </w:style>
  <w:style w:type="character" w:styleId="UnresolvedMention" w:customStyle="1">
    <w:name w:val="Unresolved Mention"/>
    <w:basedOn w:val="a0"/>
    <w:uiPriority w:val="99"/>
    <w:semiHidden w:val="1"/>
    <w:unhideWhenUsed w:val="1"/>
    <w:rsid w:val="009B1B7B"/>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hyperlink" Target="https://doi.org/10.3390/app15031425"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doi.org/10.3390/acoustics5010010" TargetMode="External"/><Relationship Id="rId14" Type="http://schemas.openxmlformats.org/officeDocument/2006/relationships/hyperlink" Target="https://doi.org/10.3390/vibration7010008" TargetMode="External"/><Relationship Id="rId17" Type="http://schemas.openxmlformats.org/officeDocument/2006/relationships/hyperlink" Target="https://doi.org/10.3397/IN-2021-2389" TargetMode="External"/><Relationship Id="rId16" Type="http://schemas.openxmlformats.org/officeDocument/2006/relationships/hyperlink" Target="https://doi.org/10.46300/9106.2022.16.11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LYJwjMHwvZXAfx3jT4OEWI4KTQ==">CgMxLjAyDmgudXI5MDFvOGdhazhoOAByITFUTkJCcDQzNEF1SDRsR2d6c2Nwd00zVXB0S25vT3pvMA==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2026-03-02T14:18:00Z</dcterms:created>
  <dc:creator>Evaggelos Kaselouris</dc:creator>
</cp:coreProperties>
</file>