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46C31" w14:textId="219A491F" w:rsidR="006F7DD0" w:rsidRPr="00920FE5" w:rsidRDefault="006F7DD0" w:rsidP="00920FE5">
      <w:pPr>
        <w:spacing w:after="0"/>
        <w:jc w:val="center"/>
        <w:rPr>
          <w:b/>
          <w:bCs/>
          <w:sz w:val="32"/>
          <w:szCs w:val="32"/>
        </w:rPr>
      </w:pPr>
      <w:r w:rsidRPr="00920FE5">
        <w:rPr>
          <w:b/>
          <w:bCs/>
          <w:sz w:val="32"/>
          <w:szCs w:val="32"/>
        </w:rPr>
        <w:t>Μάθηση μέσω Σχεδιασμού</w:t>
      </w:r>
    </w:p>
    <w:p w14:paraId="3F9A3216" w14:textId="412BCFC7" w:rsidR="00AB07D1" w:rsidRPr="006F7DD0" w:rsidRDefault="00F90F84" w:rsidP="00920FE5">
      <w:pPr>
        <w:spacing w:after="0"/>
        <w:jc w:val="center"/>
        <w:rPr>
          <w:sz w:val="24"/>
          <w:szCs w:val="24"/>
        </w:rPr>
      </w:pPr>
      <w:r w:rsidRPr="006F7DD0">
        <w:rPr>
          <w:sz w:val="24"/>
          <w:szCs w:val="24"/>
        </w:rPr>
        <w:t>Ανάπτυξ</w:t>
      </w:r>
      <w:r w:rsidR="009D2122">
        <w:rPr>
          <w:sz w:val="24"/>
          <w:szCs w:val="24"/>
        </w:rPr>
        <w:t>η</w:t>
      </w:r>
      <w:r w:rsidRPr="006F7DD0">
        <w:rPr>
          <w:sz w:val="24"/>
          <w:szCs w:val="24"/>
        </w:rPr>
        <w:t xml:space="preserve"> του </w:t>
      </w:r>
      <w:r w:rsidR="009D2122">
        <w:rPr>
          <w:sz w:val="24"/>
          <w:szCs w:val="24"/>
        </w:rPr>
        <w:t>«Εργαλείου Σχεδιασμού Προγράμματος Μαθημάτων</w:t>
      </w:r>
      <w:r w:rsidR="006F7DD0" w:rsidRPr="006F7DD0">
        <w:rPr>
          <w:sz w:val="24"/>
          <w:szCs w:val="24"/>
        </w:rPr>
        <w:t xml:space="preserve"> «</w:t>
      </w:r>
      <w:r w:rsidR="009D2122">
        <w:rPr>
          <w:sz w:val="24"/>
          <w:szCs w:val="24"/>
          <w:lang w:val="en-US"/>
        </w:rPr>
        <w:t>P</w:t>
      </w:r>
      <w:r w:rsidR="006F7DD0" w:rsidRPr="006F7DD0">
        <w:rPr>
          <w:sz w:val="24"/>
          <w:szCs w:val="24"/>
          <w:lang w:val="en-US"/>
        </w:rPr>
        <w:t>lacemat</w:t>
      </w:r>
      <w:r w:rsidR="009D2122">
        <w:rPr>
          <w:sz w:val="24"/>
          <w:szCs w:val="24"/>
        </w:rPr>
        <w:t>»»</w:t>
      </w:r>
    </w:p>
    <w:p w14:paraId="149728C1" w14:textId="771887BE" w:rsidR="003F6516" w:rsidRDefault="00F90F84" w:rsidP="00920FE5">
      <w:pPr>
        <w:spacing w:after="0"/>
        <w:jc w:val="center"/>
        <w:rPr>
          <w:sz w:val="24"/>
          <w:szCs w:val="24"/>
        </w:rPr>
      </w:pPr>
      <w:r w:rsidRPr="006F7DD0">
        <w:rPr>
          <w:sz w:val="24"/>
          <w:szCs w:val="24"/>
        </w:rPr>
        <w:t>Σ</w:t>
      </w:r>
      <w:r w:rsidR="005C1896" w:rsidRPr="006F7DD0">
        <w:rPr>
          <w:sz w:val="24"/>
          <w:szCs w:val="24"/>
        </w:rPr>
        <w:t>χεδιάστε μερικές δραστηριότητες για ένα οικείο θέμα</w:t>
      </w:r>
      <w:r w:rsidR="000C22ED" w:rsidRPr="006F7DD0">
        <w:rPr>
          <w:sz w:val="24"/>
          <w:szCs w:val="24"/>
        </w:rPr>
        <w:t xml:space="preserve"> </w:t>
      </w:r>
      <w:r w:rsidR="006E1017" w:rsidRPr="006F7DD0">
        <w:rPr>
          <w:sz w:val="24"/>
          <w:szCs w:val="24"/>
        </w:rPr>
        <w:t>ακολουθώντας τον οδηγό &amp; χρησιμοποιώντας μία ομάδα γνωσιακών διαδικασιών</w:t>
      </w:r>
      <w:r w:rsidR="00CB3BBB" w:rsidRPr="006F7DD0">
        <w:rPr>
          <w:sz w:val="24"/>
          <w:szCs w:val="24"/>
        </w:rPr>
        <w:t>, όπως προτείνεται παρ</w:t>
      </w:r>
      <w:r w:rsidR="00BB36FB">
        <w:rPr>
          <w:sz w:val="24"/>
          <w:szCs w:val="24"/>
        </w:rPr>
        <w:t>α</w:t>
      </w:r>
      <w:r w:rsidR="00CB3BBB" w:rsidRPr="006F7DD0">
        <w:rPr>
          <w:sz w:val="24"/>
          <w:szCs w:val="24"/>
        </w:rPr>
        <w:t xml:space="preserve">κάτω. </w:t>
      </w:r>
    </w:p>
    <w:p w14:paraId="76F2A36F" w14:textId="77777777" w:rsidR="00BB36FB" w:rsidRDefault="00BB36FB" w:rsidP="00920FE5">
      <w:pPr>
        <w:spacing w:after="0"/>
        <w:jc w:val="center"/>
        <w:rPr>
          <w:sz w:val="24"/>
          <w:szCs w:val="24"/>
        </w:rPr>
      </w:pP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272"/>
        <w:gridCol w:w="134"/>
      </w:tblGrid>
      <w:tr w:rsidR="00561E51" w:rsidRPr="00561E51" w14:paraId="1BDB175F" w14:textId="77777777" w:rsidTr="009D2122">
        <w:trPr>
          <w:gridAfter w:val="1"/>
          <w:wAfter w:w="134" w:type="dxa"/>
          <w:trHeight w:val="2185"/>
        </w:trPr>
        <w:tc>
          <w:tcPr>
            <w:tcW w:w="9272" w:type="dxa"/>
            <w:shd w:val="clear" w:color="auto" w:fill="ECD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48BCD5" w14:textId="52C7E106" w:rsidR="00561E51" w:rsidRPr="00561E51" w:rsidRDefault="00561E51" w:rsidP="009D212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561E51">
              <w:rPr>
                <w:sz w:val="24"/>
                <w:szCs w:val="24"/>
              </w:rPr>
              <w:br w:type="page"/>
            </w:r>
            <w:r w:rsidRPr="00561E51">
              <w:rPr>
                <w:b/>
                <w:bCs/>
                <w:sz w:val="24"/>
                <w:szCs w:val="24"/>
              </w:rPr>
              <w:t>Βιώνοντας – το γνωστό</w:t>
            </w:r>
          </w:p>
          <w:p w14:paraId="0C80E5B0" w14:textId="738AD571" w:rsidR="00561E51" w:rsidRPr="00561E51" w:rsidRDefault="009D2122" w:rsidP="009D21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 φοιτητές/φοιτήτριες</w:t>
            </w:r>
            <w:r w:rsidR="00561E51" w:rsidRPr="00561E51">
              <w:rPr>
                <w:sz w:val="24"/>
                <w:szCs w:val="24"/>
              </w:rPr>
              <w:t xml:space="preserve"> συνεισφέρουν στη μαθησιακή διαδικασία οπτικές, αντικείμενα, ιδέες και τρόπους επικοινωνίας που τους είναι οικεία, και </w:t>
            </w:r>
            <w:proofErr w:type="spellStart"/>
            <w:r w:rsidR="00561E51" w:rsidRPr="00561E51">
              <w:rPr>
                <w:sz w:val="24"/>
                <w:szCs w:val="24"/>
              </w:rPr>
              <w:t>αναστοχάζονται</w:t>
            </w:r>
            <w:proofErr w:type="spellEnd"/>
            <w:r w:rsidR="00561E51" w:rsidRPr="00561E51">
              <w:rPr>
                <w:sz w:val="24"/>
                <w:szCs w:val="24"/>
              </w:rPr>
              <w:t xml:space="preserve"> πάνω στις δικές τους εμπειρίες και ενδιαφέροντα.</w:t>
            </w:r>
          </w:p>
          <w:p w14:paraId="47F84E27" w14:textId="09A4A305" w:rsidR="00561E51" w:rsidRPr="00561E51" w:rsidRDefault="00561E51" w:rsidP="009D2122">
            <w:pPr>
              <w:spacing w:after="0"/>
              <w:rPr>
                <w:sz w:val="24"/>
                <w:szCs w:val="24"/>
              </w:rPr>
            </w:pPr>
            <w:r w:rsidRPr="00561E51">
              <w:rPr>
                <w:sz w:val="24"/>
                <w:szCs w:val="24"/>
              </w:rPr>
              <w:t>Οι καθηγητές αξιοποιούν την πρότερη γνώση και εμπειρία, το κοινωνικό υπόβαθρο, τα προσωπικά ενδιαφέροντα, τα συγκεκριμένα βιώματα, τα ατομικά κίνητρα, τη ζωή των ίδιων των φοιτητών</w:t>
            </w:r>
            <w:r w:rsidR="009D2122">
              <w:rPr>
                <w:sz w:val="24"/>
                <w:szCs w:val="24"/>
              </w:rPr>
              <w:t>/τριών</w:t>
            </w:r>
            <w:r w:rsidRPr="00561E51">
              <w:rPr>
                <w:sz w:val="24"/>
                <w:szCs w:val="24"/>
              </w:rPr>
              <w:t xml:space="preserve">, όπως και καθημερινές </w:t>
            </w:r>
            <w:r w:rsidR="009D2122">
              <w:rPr>
                <w:sz w:val="24"/>
                <w:szCs w:val="24"/>
              </w:rPr>
              <w:t>και</w:t>
            </w:r>
            <w:r w:rsidRPr="00561E51">
              <w:rPr>
                <w:sz w:val="24"/>
                <w:szCs w:val="24"/>
              </w:rPr>
              <w:t xml:space="preserve"> οικείες καταστάσεις.</w:t>
            </w:r>
          </w:p>
        </w:tc>
      </w:tr>
      <w:tr w:rsidR="00561E51" w:rsidRPr="00561E51" w14:paraId="65B121AA" w14:textId="77777777" w:rsidTr="009D2122">
        <w:trPr>
          <w:gridAfter w:val="1"/>
          <w:wAfter w:w="134" w:type="dxa"/>
          <w:trHeight w:val="2421"/>
        </w:trPr>
        <w:tc>
          <w:tcPr>
            <w:tcW w:w="92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7FEEA4" w14:textId="4C7F7C09" w:rsidR="00561E51" w:rsidRDefault="009D2122" w:rsidP="009D21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Ειδικότεροι μαθησιακοί στόχοι</w:t>
            </w:r>
            <w:r>
              <w:rPr>
                <w:rStyle w:val="a5"/>
                <w:sz w:val="24"/>
                <w:szCs w:val="24"/>
              </w:rPr>
              <w:footnoteReference w:id="1"/>
            </w:r>
            <w:r>
              <w:rPr>
                <w:sz w:val="24"/>
                <w:szCs w:val="24"/>
              </w:rPr>
              <w:t>:</w:t>
            </w:r>
            <w:r w:rsidR="00060092">
              <w:rPr>
                <w:sz w:val="24"/>
                <w:szCs w:val="24"/>
              </w:rPr>
              <w:t xml:space="preserve"> Οι φοιτητές/</w:t>
            </w:r>
            <w:proofErr w:type="spellStart"/>
            <w:r w:rsidR="00060092">
              <w:rPr>
                <w:sz w:val="24"/>
                <w:szCs w:val="24"/>
              </w:rPr>
              <w:t>τριες</w:t>
            </w:r>
            <w:proofErr w:type="spellEnd"/>
            <w:r w:rsidR="00060092">
              <w:rPr>
                <w:sz w:val="24"/>
                <w:szCs w:val="24"/>
              </w:rPr>
              <w:t xml:space="preserve"> να εντοπίσουν </w:t>
            </w:r>
            <w:r w:rsidR="00805273">
              <w:rPr>
                <w:sz w:val="24"/>
                <w:szCs w:val="24"/>
              </w:rPr>
              <w:t>τις κύριες συνθήκες που καθορίζουν τη μαθησιακή διαδικασία της διερευνητικής μάθησης</w:t>
            </w:r>
            <w:r w:rsidR="00CB2DEB">
              <w:rPr>
                <w:sz w:val="24"/>
                <w:szCs w:val="24"/>
              </w:rPr>
              <w:t>.</w:t>
            </w:r>
          </w:p>
          <w:p w14:paraId="40108895" w14:textId="4139735D" w:rsidR="00CB2DEB" w:rsidRPr="00516DA4" w:rsidRDefault="00CB2DEB" w:rsidP="009D21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Να καταλάβουν</w:t>
            </w:r>
            <w:r w:rsidR="00516DA4">
              <w:rPr>
                <w:sz w:val="24"/>
                <w:szCs w:val="24"/>
              </w:rPr>
              <w:t xml:space="preserve"> το σκεπτικό και τη λογική της διαδικασίας της διερευνητικής μάθησης.</w:t>
            </w:r>
          </w:p>
          <w:p w14:paraId="6D9142B6" w14:textId="77777777" w:rsidR="009D2122" w:rsidRDefault="009D2122" w:rsidP="009D21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Ενέργειες/δραστηριότητες</w:t>
            </w:r>
            <w:r>
              <w:rPr>
                <w:rStyle w:val="a5"/>
                <w:sz w:val="24"/>
                <w:szCs w:val="24"/>
              </w:rPr>
              <w:footnoteReference w:id="2"/>
            </w:r>
            <w:r>
              <w:rPr>
                <w:sz w:val="24"/>
                <w:szCs w:val="24"/>
              </w:rPr>
              <w:t>:</w:t>
            </w:r>
          </w:p>
          <w:p w14:paraId="4B7BC13D" w14:textId="7B8CA9D2" w:rsidR="00516DA4" w:rsidRPr="00561E51" w:rsidRDefault="00516DA4" w:rsidP="009D21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Ζητώ από τις φοιτήτριες να ανακαλέσουν μία στιγμή από την πορεία τους ως μαθήτριες ή φοιτήτριες που </w:t>
            </w:r>
            <w:r w:rsidR="00D14E5C">
              <w:rPr>
                <w:sz w:val="24"/>
                <w:szCs w:val="24"/>
              </w:rPr>
              <w:t>θεωρούν ότι έμαθαν εύκολα και γρήγορα κάτι καινούριο και μάλιστα έμεινε για πάντα χαραγμένο στη μνήμη τους. Ποιες ακριβώς ήταν οι συνθήκες μέσα στις οποίες το έμαθαν;</w:t>
            </w:r>
          </w:p>
        </w:tc>
      </w:tr>
      <w:tr w:rsidR="00561E51" w:rsidRPr="00561E51" w14:paraId="7E6B1CF9" w14:textId="77777777" w:rsidTr="009D2122">
        <w:trPr>
          <w:gridAfter w:val="1"/>
          <w:wAfter w:w="134" w:type="dxa"/>
          <w:trHeight w:val="1552"/>
        </w:trPr>
        <w:tc>
          <w:tcPr>
            <w:tcW w:w="9272" w:type="dxa"/>
            <w:shd w:val="clear" w:color="auto" w:fill="D9BE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1C4BE3" w14:textId="77777777" w:rsidR="00561E51" w:rsidRPr="00561E51" w:rsidRDefault="00561E51" w:rsidP="009D212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561E51">
              <w:rPr>
                <w:b/>
                <w:bCs/>
                <w:sz w:val="24"/>
                <w:szCs w:val="24"/>
              </w:rPr>
              <w:t>Βιώνοντας – Το νέο</w:t>
            </w:r>
          </w:p>
          <w:p w14:paraId="3B981C08" w14:textId="5A66DBC2" w:rsidR="00561E51" w:rsidRPr="00561E51" w:rsidRDefault="009D2122" w:rsidP="009D21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 φοιτητές/φοιτήτριες</w:t>
            </w:r>
            <w:r w:rsidR="00561E51" w:rsidRPr="00561E51">
              <w:rPr>
                <w:sz w:val="24"/>
                <w:szCs w:val="24"/>
              </w:rPr>
              <w:t xml:space="preserve"> γνωρίζουν νέες καταστάσεις ή πληροφορίες, παρατηρώντας ή συμμετέχοντας σε κάτι νέο ή άγνωστο.</w:t>
            </w:r>
          </w:p>
          <w:p w14:paraId="55782D35" w14:textId="1DEB689B" w:rsidR="00561E51" w:rsidRPr="00561E51" w:rsidRDefault="00561E51" w:rsidP="009D2122">
            <w:pPr>
              <w:spacing w:after="0"/>
              <w:rPr>
                <w:sz w:val="24"/>
                <w:szCs w:val="24"/>
              </w:rPr>
            </w:pPr>
            <w:r w:rsidRPr="00561E51">
              <w:rPr>
                <w:sz w:val="24"/>
                <w:szCs w:val="24"/>
              </w:rPr>
              <w:t xml:space="preserve">Οι καθηγητές φέρνουν σε επαφή </w:t>
            </w:r>
            <w:r w:rsidR="009D2122">
              <w:rPr>
                <w:sz w:val="24"/>
                <w:szCs w:val="24"/>
              </w:rPr>
              <w:t>τους/τις</w:t>
            </w:r>
            <w:r w:rsidRPr="00561E51">
              <w:rPr>
                <w:sz w:val="24"/>
                <w:szCs w:val="24"/>
              </w:rPr>
              <w:t xml:space="preserve"> φοιτητές</w:t>
            </w:r>
            <w:r w:rsidR="009D2122">
              <w:rPr>
                <w:sz w:val="24"/>
                <w:szCs w:val="24"/>
              </w:rPr>
              <w:t>/φοιτήτριες</w:t>
            </w:r>
            <w:r w:rsidRPr="00561E51">
              <w:rPr>
                <w:sz w:val="24"/>
                <w:szCs w:val="24"/>
              </w:rPr>
              <w:t xml:space="preserve"> με νέες εμπειρίες – είτε πραγματικές (εκδρομές, προσκεκλημένοι ομιλητές), είτε εικονικές (κείμενα, εικόνες, πληροφορίες). Το νέο, για να έχει νόημα από την οπτική τ</w:t>
            </w:r>
            <w:r w:rsidR="009D2122">
              <w:rPr>
                <w:sz w:val="24"/>
                <w:szCs w:val="24"/>
              </w:rPr>
              <w:t>ων</w:t>
            </w:r>
            <w:r w:rsidRPr="00561E51">
              <w:rPr>
                <w:sz w:val="24"/>
                <w:szCs w:val="24"/>
              </w:rPr>
              <w:t xml:space="preserve"> φοιτητ</w:t>
            </w:r>
            <w:r w:rsidR="009D2122">
              <w:rPr>
                <w:sz w:val="24"/>
                <w:szCs w:val="24"/>
              </w:rPr>
              <w:t>ών/τριών</w:t>
            </w:r>
            <w:r w:rsidRPr="00561E51">
              <w:rPr>
                <w:sz w:val="24"/>
                <w:szCs w:val="24"/>
              </w:rPr>
              <w:t>, μπορεί να περιέχει και οικεία στοιχεία.</w:t>
            </w:r>
          </w:p>
        </w:tc>
      </w:tr>
      <w:tr w:rsidR="00561E51" w:rsidRPr="00561E51" w14:paraId="1642A4A6" w14:textId="77777777" w:rsidTr="009D2122">
        <w:trPr>
          <w:gridAfter w:val="1"/>
          <w:wAfter w:w="134" w:type="dxa"/>
          <w:trHeight w:val="2754"/>
        </w:trPr>
        <w:tc>
          <w:tcPr>
            <w:tcW w:w="92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245018" w14:textId="7E054692" w:rsidR="009D2122" w:rsidRDefault="009D2122" w:rsidP="009D21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Ειδικότεροι μαθησιακοί στόχοι:</w:t>
            </w:r>
          </w:p>
          <w:p w14:paraId="7F217345" w14:textId="7C1A61AE" w:rsidR="009D2122" w:rsidRDefault="00E16533" w:rsidP="009D21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Να δουν παραδείγματα υλοποίησης της διερευνητικής μάθησης μέσα στην τάξη και να κατανοήσουν καλύτερα την υλοποίησή της.</w:t>
            </w:r>
          </w:p>
          <w:p w14:paraId="0CFE1512" w14:textId="77777777" w:rsidR="00561E51" w:rsidRDefault="009D2122" w:rsidP="009D21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Ενέργειες/δραστηριότητες:</w:t>
            </w:r>
          </w:p>
          <w:p w14:paraId="6A4C9024" w14:textId="593073DB" w:rsidR="00E16533" w:rsidRPr="00D26038" w:rsidRDefault="00E16533" w:rsidP="009D21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Γνωριμία με το Σχέδιο Εργασίας «</w:t>
            </w:r>
            <w:r w:rsidR="00D26038">
              <w:rPr>
                <w:sz w:val="24"/>
                <w:szCs w:val="24"/>
              </w:rPr>
              <w:t xml:space="preserve">Αναζητώντας τη </w:t>
            </w:r>
            <w:proofErr w:type="spellStart"/>
            <w:r w:rsidR="00D26038">
              <w:rPr>
                <w:sz w:val="24"/>
                <w:szCs w:val="24"/>
              </w:rPr>
              <w:t>Λενιώ</w:t>
            </w:r>
            <w:proofErr w:type="spellEnd"/>
            <w:r w:rsidR="00D26038">
              <w:rPr>
                <w:sz w:val="24"/>
                <w:szCs w:val="24"/>
              </w:rPr>
              <w:t xml:space="preserve">», το οποίο υποστηρίζεται από ηλεκτρονική εφαρμογή </w:t>
            </w:r>
            <w:r w:rsidR="00D26038">
              <w:rPr>
                <w:sz w:val="24"/>
                <w:szCs w:val="24"/>
                <w:lang w:val="en-US"/>
              </w:rPr>
              <w:t>Android</w:t>
            </w:r>
            <w:r w:rsidR="00D26038" w:rsidRPr="00D26038">
              <w:rPr>
                <w:sz w:val="24"/>
                <w:szCs w:val="24"/>
              </w:rPr>
              <w:t xml:space="preserve">. </w:t>
            </w:r>
            <w:r w:rsidR="00D26038">
              <w:rPr>
                <w:sz w:val="24"/>
                <w:szCs w:val="24"/>
              </w:rPr>
              <w:t xml:space="preserve">Είναι μία ιδιαίτερη εφαρμογή της </w:t>
            </w:r>
            <w:r w:rsidR="0004501C">
              <w:rPr>
                <w:sz w:val="24"/>
                <w:szCs w:val="24"/>
              </w:rPr>
              <w:t>μεθόδου της διερευνητικής μάθησης για να αποκτήσουν ιστορικές γνώσεις σχετικά με το Ολοκαύτωμα του Αρκαδίου. Θα είναι κάτι νέο για τις φοιτήτριες ως παράδειγμα και ως εμπειρία.</w:t>
            </w:r>
          </w:p>
        </w:tc>
      </w:tr>
      <w:tr w:rsidR="0096611C" w:rsidRPr="0096611C" w14:paraId="6BC63894" w14:textId="77777777" w:rsidTr="009D2122">
        <w:trPr>
          <w:trHeight w:val="2004"/>
        </w:trPr>
        <w:tc>
          <w:tcPr>
            <w:tcW w:w="9406" w:type="dxa"/>
            <w:gridSpan w:val="2"/>
            <w:shd w:val="clear" w:color="auto" w:fill="C5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D66467" w14:textId="77777777" w:rsidR="0096611C" w:rsidRPr="007D59FE" w:rsidRDefault="0096611C" w:rsidP="00B21DD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D59FE">
              <w:rPr>
                <w:b/>
                <w:bCs/>
                <w:sz w:val="24"/>
                <w:szCs w:val="24"/>
              </w:rPr>
              <w:lastRenderedPageBreak/>
              <w:t>Εννοιολογώντας</w:t>
            </w:r>
            <w:proofErr w:type="spellEnd"/>
            <w:r w:rsidRPr="007D59FE">
              <w:rPr>
                <w:b/>
                <w:bCs/>
                <w:sz w:val="24"/>
                <w:szCs w:val="24"/>
              </w:rPr>
              <w:t xml:space="preserve"> – με ορολογία</w:t>
            </w:r>
          </w:p>
          <w:p w14:paraId="50D68F78" w14:textId="05675A97" w:rsidR="0096611C" w:rsidRPr="007D59FE" w:rsidRDefault="009D2122" w:rsidP="00B21DD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 φοιτητές/φοιτήτριες</w:t>
            </w:r>
            <w:r w:rsidR="0096611C" w:rsidRPr="007D59FE">
              <w:rPr>
                <w:sz w:val="24"/>
                <w:szCs w:val="24"/>
              </w:rPr>
              <w:t xml:space="preserve"> ομαδοποιούν τα πράγματα σε κατηγορίες, εφαρμόζουν κριτήρια ταξινόμησης και ορίζουν τις έννοιες.</w:t>
            </w:r>
          </w:p>
          <w:p w14:paraId="66177621" w14:textId="702DA1C1" w:rsidR="00B21DD1" w:rsidRDefault="0096611C" w:rsidP="00B21DD1">
            <w:pPr>
              <w:spacing w:after="0"/>
              <w:rPr>
                <w:sz w:val="24"/>
                <w:szCs w:val="24"/>
              </w:rPr>
            </w:pPr>
            <w:r w:rsidRPr="007D59FE">
              <w:rPr>
                <w:sz w:val="24"/>
                <w:szCs w:val="24"/>
              </w:rPr>
              <w:t xml:space="preserve">Οι καθηγητές υποβοηθούν </w:t>
            </w:r>
            <w:r w:rsidR="009D2122">
              <w:rPr>
                <w:sz w:val="24"/>
                <w:szCs w:val="24"/>
              </w:rPr>
              <w:t xml:space="preserve">τους/τις </w:t>
            </w:r>
            <w:r w:rsidRPr="007D59FE">
              <w:rPr>
                <w:sz w:val="24"/>
                <w:szCs w:val="24"/>
              </w:rPr>
              <w:t>φοιτητές</w:t>
            </w:r>
            <w:r w:rsidR="009D2122">
              <w:rPr>
                <w:sz w:val="24"/>
                <w:szCs w:val="24"/>
              </w:rPr>
              <w:t>/φοιτήτριες</w:t>
            </w:r>
            <w:r w:rsidR="00B21DD1">
              <w:rPr>
                <w:sz w:val="24"/>
                <w:szCs w:val="24"/>
              </w:rPr>
              <w:t>:</w:t>
            </w:r>
          </w:p>
          <w:p w14:paraId="61ED43A6" w14:textId="77777777" w:rsidR="00B21DD1" w:rsidRDefault="00B21DD1" w:rsidP="00B21DD1">
            <w:pPr>
              <w:pStyle w:val="a3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</w:t>
            </w:r>
            <w:r w:rsidR="0096611C" w:rsidRPr="00B21DD1">
              <w:rPr>
                <w:sz w:val="24"/>
                <w:szCs w:val="24"/>
              </w:rPr>
              <w:t>α συνδέσουν ομοειδή πράγματα</w:t>
            </w:r>
            <w:r>
              <w:rPr>
                <w:sz w:val="24"/>
                <w:szCs w:val="24"/>
              </w:rPr>
              <w:t>.</w:t>
            </w:r>
          </w:p>
          <w:p w14:paraId="1C11A3D1" w14:textId="4E59B122" w:rsidR="0096611C" w:rsidRPr="00B21DD1" w:rsidRDefault="0096611C" w:rsidP="00B21DD1">
            <w:pPr>
              <w:pStyle w:val="a3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B21DD1">
              <w:rPr>
                <w:sz w:val="24"/>
                <w:szCs w:val="24"/>
              </w:rPr>
              <w:t xml:space="preserve"> Να εντοπίσουν νέες έννοιες/ιδέες/θεματικές, όπως αφηρημένους, γενικούς όρους, συμβάσεις, γνωρίσματα, δομές, ορισμούς και κανόνες. Η </w:t>
            </w:r>
            <w:proofErr w:type="spellStart"/>
            <w:r w:rsidRPr="00B21DD1">
              <w:rPr>
                <w:sz w:val="24"/>
                <w:szCs w:val="24"/>
              </w:rPr>
              <w:t>ονοματοδοσία</w:t>
            </w:r>
            <w:proofErr w:type="spellEnd"/>
            <w:r w:rsidRPr="00B21DD1">
              <w:rPr>
                <w:sz w:val="24"/>
                <w:szCs w:val="24"/>
              </w:rPr>
              <w:t xml:space="preserve"> είναι το πρώτο βήμα προς την κατανόηση.</w:t>
            </w:r>
          </w:p>
        </w:tc>
      </w:tr>
      <w:tr w:rsidR="007D59FE" w:rsidRPr="0096611C" w14:paraId="6322E630" w14:textId="77777777" w:rsidTr="002B1482">
        <w:trPr>
          <w:trHeight w:val="3188"/>
        </w:trPr>
        <w:tc>
          <w:tcPr>
            <w:tcW w:w="9406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E2DA0C" w14:textId="77777777" w:rsidR="009D2122" w:rsidRDefault="009D2122" w:rsidP="009D21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Ειδικότεροι μαθησιακοί στόχοι:</w:t>
            </w:r>
          </w:p>
          <w:p w14:paraId="67AF80DD" w14:textId="77777777" w:rsidR="00F86DCF" w:rsidRDefault="00F86DCF" w:rsidP="00DA1F0E">
            <w:pPr>
              <w:pStyle w:val="a3"/>
              <w:numPr>
                <w:ilvl w:val="0"/>
                <w:numId w:val="2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Οι φοιτήτριες να συνδέσουν τις συνθήκες που αναγνώρισαν στη δική τους εμπειρία με τις συνθήκες που αναγνώρισαν στο παράδειγμα «Αναζητώντας τη </w:t>
            </w:r>
            <w:proofErr w:type="spellStart"/>
            <w:r>
              <w:rPr>
                <w:sz w:val="24"/>
                <w:szCs w:val="24"/>
              </w:rPr>
              <w:t>Λενιώ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14:paraId="28D3E516" w14:textId="30D876EB" w:rsidR="009D2122" w:rsidRPr="00F86DCF" w:rsidRDefault="00DA1F0E" w:rsidP="009D2122">
            <w:pPr>
              <w:pStyle w:val="a3"/>
              <w:numPr>
                <w:ilvl w:val="0"/>
                <w:numId w:val="2"/>
              </w:numPr>
              <w:spacing w:after="0"/>
              <w:rPr>
                <w:sz w:val="24"/>
                <w:szCs w:val="24"/>
              </w:rPr>
            </w:pPr>
            <w:r w:rsidRPr="00F86DCF">
              <w:rPr>
                <w:sz w:val="24"/>
                <w:szCs w:val="24"/>
              </w:rPr>
              <w:t xml:space="preserve">Να </w:t>
            </w:r>
            <w:r w:rsidR="00F86DCF">
              <w:rPr>
                <w:sz w:val="24"/>
                <w:szCs w:val="24"/>
              </w:rPr>
              <w:t xml:space="preserve">προχωρήσουν στο να </w:t>
            </w:r>
            <w:r w:rsidRPr="00F86DCF">
              <w:rPr>
                <w:sz w:val="24"/>
                <w:szCs w:val="24"/>
              </w:rPr>
              <w:t>ονομάσου</w:t>
            </w:r>
            <w:r w:rsidR="00F86DCF">
              <w:rPr>
                <w:sz w:val="24"/>
                <w:szCs w:val="24"/>
              </w:rPr>
              <w:t>ν</w:t>
            </w:r>
            <w:r w:rsidRPr="00F86DCF">
              <w:rPr>
                <w:sz w:val="24"/>
                <w:szCs w:val="24"/>
              </w:rPr>
              <w:t xml:space="preserve"> τις συνθήκες που πρέπει να πληρούνται στη διερευνητική μάθηση (αυτενέργεια, εργασία πεδίου, παρατήρηση, καταγραφή, </w:t>
            </w:r>
            <w:r w:rsidR="00F86DCF" w:rsidRPr="00F86DCF">
              <w:rPr>
                <w:sz w:val="24"/>
                <w:szCs w:val="24"/>
              </w:rPr>
              <w:t>παρουσίαση, χρήση ηλεκτρονικών πόρων, κ.λπ.).</w:t>
            </w:r>
          </w:p>
          <w:p w14:paraId="176E9749" w14:textId="77777777" w:rsidR="00F86DCF" w:rsidRDefault="009D2122" w:rsidP="009D2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Ενέργειες/δραστηριότητες:</w:t>
            </w:r>
          </w:p>
          <w:p w14:paraId="00DAC0CB" w14:textId="0B9F7F7F" w:rsidR="00F86DCF" w:rsidRPr="00F86DCF" w:rsidRDefault="00F86DCF" w:rsidP="009D2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Όπως περιγράφεται παραπάνω, οι φοιτήτριες πρώτα θα συγκρίνουν τη</w:t>
            </w:r>
            <w:r w:rsidR="00D236FD">
              <w:rPr>
                <w:sz w:val="24"/>
                <w:szCs w:val="24"/>
              </w:rPr>
              <w:t xml:space="preserve">ν ανάμνηση της εμπειρίας που περιέγραψαν με την εμπειρία που είχαν στο παράδειγμα «Αναζητώντας τη </w:t>
            </w:r>
            <w:proofErr w:type="spellStart"/>
            <w:r w:rsidR="00D236FD">
              <w:rPr>
                <w:sz w:val="24"/>
                <w:szCs w:val="24"/>
              </w:rPr>
              <w:t>Λενιώ</w:t>
            </w:r>
            <w:proofErr w:type="spellEnd"/>
            <w:r w:rsidR="00D236FD">
              <w:rPr>
                <w:sz w:val="24"/>
                <w:szCs w:val="24"/>
              </w:rPr>
              <w:t xml:space="preserve">» και μετά με την υποστήριξή μου και χρησιμοποιώντας έντυπες πηγές να προχωρήσουν σε </w:t>
            </w:r>
            <w:proofErr w:type="spellStart"/>
            <w:r w:rsidR="00D236FD">
              <w:rPr>
                <w:sz w:val="24"/>
                <w:szCs w:val="24"/>
              </w:rPr>
              <w:t>ονοματοδοσία</w:t>
            </w:r>
            <w:proofErr w:type="spellEnd"/>
            <w:r w:rsidR="00D236FD">
              <w:rPr>
                <w:sz w:val="24"/>
                <w:szCs w:val="24"/>
              </w:rPr>
              <w:t xml:space="preserve"> των κύριων συνθηκών της </w:t>
            </w:r>
            <w:r w:rsidR="003157EB">
              <w:rPr>
                <w:sz w:val="24"/>
                <w:szCs w:val="24"/>
              </w:rPr>
              <w:t>διαδικασίας της διερευνητικής μάθησης.</w:t>
            </w:r>
          </w:p>
        </w:tc>
      </w:tr>
      <w:tr w:rsidR="0096611C" w:rsidRPr="0096611C" w14:paraId="64149202" w14:textId="77777777" w:rsidTr="009D2122">
        <w:trPr>
          <w:trHeight w:val="1424"/>
        </w:trPr>
        <w:tc>
          <w:tcPr>
            <w:tcW w:w="9406" w:type="dxa"/>
            <w:gridSpan w:val="2"/>
            <w:shd w:val="clear" w:color="auto" w:fill="8AD0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7573B0" w14:textId="77777777" w:rsidR="0096611C" w:rsidRPr="00B21DD1" w:rsidRDefault="0096611C" w:rsidP="00B21DD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21DD1">
              <w:rPr>
                <w:b/>
                <w:bCs/>
                <w:sz w:val="24"/>
                <w:szCs w:val="24"/>
              </w:rPr>
              <w:t>Εννοιολογώντας</w:t>
            </w:r>
            <w:proofErr w:type="spellEnd"/>
            <w:r w:rsidRPr="00B21DD1">
              <w:rPr>
                <w:b/>
                <w:bCs/>
                <w:sz w:val="24"/>
                <w:szCs w:val="24"/>
              </w:rPr>
              <w:t xml:space="preserve"> – Με θεωρία</w:t>
            </w:r>
          </w:p>
          <w:p w14:paraId="6AE3EC65" w14:textId="64277D45" w:rsidR="0096611C" w:rsidRPr="00B21DD1" w:rsidRDefault="009D2122" w:rsidP="00B21DD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 φοιτητές/φοιτήτριες</w:t>
            </w:r>
            <w:r w:rsidR="0096611C" w:rsidRPr="00B21DD1">
              <w:rPr>
                <w:sz w:val="24"/>
                <w:szCs w:val="24"/>
              </w:rPr>
              <w:t xml:space="preserve"> κάνουν γενικεύσεις συνδέοντας έννοιες και αναπτύσσοντας θεωρίες.</w:t>
            </w:r>
          </w:p>
          <w:p w14:paraId="44F0C724" w14:textId="701D57E9" w:rsidR="0096611C" w:rsidRPr="0096611C" w:rsidRDefault="0096611C" w:rsidP="00B21DD1">
            <w:pPr>
              <w:spacing w:after="0"/>
              <w:rPr>
                <w:sz w:val="28"/>
                <w:szCs w:val="28"/>
              </w:rPr>
            </w:pPr>
            <w:r w:rsidRPr="00B21DD1">
              <w:rPr>
                <w:sz w:val="24"/>
                <w:szCs w:val="24"/>
              </w:rPr>
              <w:t xml:space="preserve">Οι καθηγητές υποβοηθούν </w:t>
            </w:r>
            <w:r w:rsidR="009D2122">
              <w:rPr>
                <w:sz w:val="24"/>
                <w:szCs w:val="24"/>
              </w:rPr>
              <w:t>τους/τις</w:t>
            </w:r>
            <w:r w:rsidRPr="00B21DD1">
              <w:rPr>
                <w:sz w:val="24"/>
                <w:szCs w:val="24"/>
              </w:rPr>
              <w:t xml:space="preserve"> φοιτητές</w:t>
            </w:r>
            <w:r w:rsidR="009D2122">
              <w:rPr>
                <w:sz w:val="24"/>
                <w:szCs w:val="24"/>
              </w:rPr>
              <w:t>/φοιτήτριες</w:t>
            </w:r>
            <w:r w:rsidRPr="00B21DD1">
              <w:rPr>
                <w:sz w:val="24"/>
                <w:szCs w:val="24"/>
              </w:rPr>
              <w:t xml:space="preserve"> να συνδέσουν διαφορετικούς τύπους πραγμάτων, γενικεύοντας και συνθέτοντας έννοιες, συνδέοντάς τες μεταξύ τους, κατανοώντας πώς συνεισφέρουν στο σύνολο, γενικεύοντας αιτιώδεις σχέσεις. </w:t>
            </w:r>
            <w:r w:rsidR="00561E51">
              <w:rPr>
                <w:sz w:val="24"/>
                <w:szCs w:val="24"/>
              </w:rPr>
              <w:t>Π.χ. Μπορούν ν’ απαντήσουν στην ερώτηση «τ</w:t>
            </w:r>
            <w:r w:rsidRPr="00B21DD1">
              <w:rPr>
                <w:sz w:val="24"/>
                <w:szCs w:val="24"/>
              </w:rPr>
              <w:t>ι θα γινόταν εάν…;</w:t>
            </w:r>
            <w:r w:rsidR="00561E51">
              <w:rPr>
                <w:sz w:val="24"/>
                <w:szCs w:val="24"/>
              </w:rPr>
              <w:t>»</w:t>
            </w:r>
          </w:p>
        </w:tc>
      </w:tr>
      <w:tr w:rsidR="007D59FE" w:rsidRPr="0096611C" w14:paraId="2C388373" w14:textId="77777777" w:rsidTr="002B1482">
        <w:trPr>
          <w:trHeight w:val="3575"/>
        </w:trPr>
        <w:tc>
          <w:tcPr>
            <w:tcW w:w="9406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3508CE" w14:textId="77777777" w:rsidR="009D2122" w:rsidRDefault="009D2122" w:rsidP="009D21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Ειδικότεροι μαθησιακοί στόχοι:</w:t>
            </w:r>
          </w:p>
          <w:p w14:paraId="7506EAA4" w14:textId="6A2E55A3" w:rsidR="003157EB" w:rsidRDefault="003157EB" w:rsidP="009D21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Οι φοιτήτριες να διατυπώσουν μία γενικότερη θεωρία για τη χρήση της διερευνητικής μάθησης στην προσχολική εκπαίδευση και να εντοπίσουν τα σημεία προσοχής </w:t>
            </w:r>
            <w:r w:rsidR="00E31082">
              <w:rPr>
                <w:sz w:val="24"/>
                <w:szCs w:val="24"/>
              </w:rPr>
              <w:t>– τι χρειάζεται να προσέξει ο/η εκπαιδευτικός ώστε η οργάνωση της διερευνητικής μάθησης να είναι επιτυχής;</w:t>
            </w:r>
          </w:p>
          <w:p w14:paraId="469F8434" w14:textId="77777777" w:rsidR="009D2122" w:rsidRDefault="009D2122" w:rsidP="009D2122">
            <w:pPr>
              <w:spacing w:after="0"/>
              <w:rPr>
                <w:sz w:val="24"/>
                <w:szCs w:val="24"/>
              </w:rPr>
            </w:pPr>
          </w:p>
          <w:p w14:paraId="436CCD3F" w14:textId="77777777" w:rsidR="003157EB" w:rsidRDefault="009D2122" w:rsidP="003157E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Ενέργειες/δραστηριότητες:</w:t>
            </w:r>
            <w:r w:rsidR="003157EB">
              <w:rPr>
                <w:sz w:val="24"/>
                <w:szCs w:val="24"/>
              </w:rPr>
              <w:t xml:space="preserve"> </w:t>
            </w:r>
          </w:p>
          <w:p w14:paraId="56D18054" w14:textId="6A2B56DF" w:rsidR="003157EB" w:rsidRDefault="003157EB" w:rsidP="003157E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Οι φοιτήτριες καλούνται να αναλογιστούν τι ακριβώς είναι που κάνει τη μάθηση μέσω διερεύνησης αποτελεσματική. </w:t>
            </w:r>
            <w:r w:rsidR="00E31082">
              <w:rPr>
                <w:sz w:val="24"/>
                <w:szCs w:val="24"/>
              </w:rPr>
              <w:t>Τι θα γινόταν εάν προσπαθούσαν να υλοποιήσουν τ</w:t>
            </w:r>
            <w:r w:rsidR="005655FC">
              <w:rPr>
                <w:sz w:val="24"/>
                <w:szCs w:val="24"/>
              </w:rPr>
              <w:t xml:space="preserve">ο παράδειγμα «Αναζητώντας τη </w:t>
            </w:r>
            <w:proofErr w:type="spellStart"/>
            <w:r w:rsidR="005655FC">
              <w:rPr>
                <w:sz w:val="24"/>
                <w:szCs w:val="24"/>
              </w:rPr>
              <w:t>Λενιώ</w:t>
            </w:r>
            <w:proofErr w:type="spellEnd"/>
            <w:r w:rsidR="005655FC">
              <w:rPr>
                <w:sz w:val="24"/>
                <w:szCs w:val="24"/>
              </w:rPr>
              <w:t>» στην τάξη τους;</w:t>
            </w:r>
          </w:p>
          <w:p w14:paraId="63B18497" w14:textId="3E34FCCB" w:rsidR="007D59FE" w:rsidRPr="0096611C" w:rsidRDefault="007D59FE" w:rsidP="009D2122">
            <w:pPr>
              <w:rPr>
                <w:sz w:val="28"/>
                <w:szCs w:val="28"/>
              </w:rPr>
            </w:pPr>
          </w:p>
        </w:tc>
      </w:tr>
    </w:tbl>
    <w:p w14:paraId="4F7D984C" w14:textId="471C5152" w:rsidR="0096611C" w:rsidRDefault="0096611C"/>
    <w:p w14:paraId="24688B4F" w14:textId="77777777" w:rsidR="0096611C" w:rsidRDefault="0096611C">
      <w:r>
        <w:br w:type="page"/>
      </w: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05"/>
      </w:tblGrid>
      <w:tr w:rsidR="00BE5FB7" w:rsidRPr="00BE5FB7" w14:paraId="1EF7E7FC" w14:textId="77777777" w:rsidTr="009D2122">
        <w:trPr>
          <w:trHeight w:val="900"/>
        </w:trPr>
        <w:tc>
          <w:tcPr>
            <w:tcW w:w="9305" w:type="dxa"/>
            <w:shd w:val="clear" w:color="auto" w:fill="F9C7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CC4C60" w14:textId="77777777" w:rsidR="00BE5FB7" w:rsidRPr="009D2122" w:rsidRDefault="00BE5FB7" w:rsidP="009D212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9D2122">
              <w:rPr>
                <w:b/>
                <w:bCs/>
                <w:sz w:val="24"/>
                <w:szCs w:val="24"/>
              </w:rPr>
              <w:lastRenderedPageBreak/>
              <w:t>Αναλύοντας – λειτουργικά</w:t>
            </w:r>
          </w:p>
          <w:p w14:paraId="329ADC89" w14:textId="71FA7FF5" w:rsidR="00BE5FB7" w:rsidRPr="009D2122" w:rsidRDefault="009D2122" w:rsidP="009D2122">
            <w:pPr>
              <w:spacing w:after="0"/>
              <w:rPr>
                <w:sz w:val="24"/>
                <w:szCs w:val="24"/>
              </w:rPr>
            </w:pPr>
            <w:r w:rsidRPr="009D2122">
              <w:rPr>
                <w:sz w:val="24"/>
                <w:szCs w:val="24"/>
              </w:rPr>
              <w:t>Οι φοιτητές/φοιτήτριες</w:t>
            </w:r>
            <w:r w:rsidR="00BE5FB7" w:rsidRPr="009D2122">
              <w:rPr>
                <w:sz w:val="24"/>
                <w:szCs w:val="24"/>
              </w:rPr>
              <w:t xml:space="preserve"> αναλύουν τις λογικές συνδέσεις, τις αιτιώδεις σχέσεις, τη δομή και τη λειτουργία.</w:t>
            </w:r>
          </w:p>
          <w:p w14:paraId="7A0B4F8E" w14:textId="591C7E47" w:rsidR="00BE5FB7" w:rsidRPr="00BE5FB7" w:rsidRDefault="00BE5FB7" w:rsidP="009D2122">
            <w:pPr>
              <w:spacing w:after="0"/>
              <w:rPr>
                <w:sz w:val="28"/>
                <w:szCs w:val="28"/>
              </w:rPr>
            </w:pPr>
            <w:r w:rsidRPr="009D2122">
              <w:rPr>
                <w:sz w:val="24"/>
                <w:szCs w:val="24"/>
              </w:rPr>
              <w:t xml:space="preserve">Οι καθηγητές υποβοηθούν </w:t>
            </w:r>
            <w:r w:rsidR="009D2122">
              <w:rPr>
                <w:sz w:val="24"/>
                <w:szCs w:val="24"/>
              </w:rPr>
              <w:t>τους/τις</w:t>
            </w:r>
            <w:r w:rsidRPr="009D2122">
              <w:rPr>
                <w:sz w:val="24"/>
                <w:szCs w:val="24"/>
              </w:rPr>
              <w:t xml:space="preserve"> φοιτητές</w:t>
            </w:r>
            <w:r w:rsidR="009D2122">
              <w:rPr>
                <w:sz w:val="24"/>
                <w:szCs w:val="24"/>
              </w:rPr>
              <w:t>/</w:t>
            </w:r>
            <w:proofErr w:type="spellStart"/>
            <w:r w:rsidR="009D2122">
              <w:rPr>
                <w:sz w:val="24"/>
                <w:szCs w:val="24"/>
              </w:rPr>
              <w:t>τριες</w:t>
            </w:r>
            <w:proofErr w:type="spellEnd"/>
            <w:r w:rsidRPr="009D2122">
              <w:rPr>
                <w:sz w:val="24"/>
                <w:szCs w:val="24"/>
              </w:rPr>
              <w:t xml:space="preserve"> να εξετάσουν τη λειτουργία ή το σκεπτικό της γνώσης, της πράξης, ενός αντικειμένου ή νοήματος</w:t>
            </w:r>
            <w:r w:rsidR="009D2122">
              <w:rPr>
                <w:sz w:val="24"/>
                <w:szCs w:val="24"/>
              </w:rPr>
              <w:t xml:space="preserve"> και να αναρωτηθούν:</w:t>
            </w:r>
            <w:r w:rsidRPr="009D2122">
              <w:rPr>
                <w:sz w:val="24"/>
                <w:szCs w:val="24"/>
              </w:rPr>
              <w:t xml:space="preserve"> Ποιος ο λόγος της ύπαρξής του; Πώς λειτουργεί; Ποια είναι η δομή, η λειτουργία και οι διασυνδέσεις του; Ποια τα αίτια και τα αποτελέσματά του;</w:t>
            </w:r>
          </w:p>
        </w:tc>
      </w:tr>
      <w:tr w:rsidR="009D2122" w:rsidRPr="00BE5FB7" w14:paraId="6A565EA6" w14:textId="77777777" w:rsidTr="009D2122">
        <w:trPr>
          <w:trHeight w:val="3070"/>
        </w:trPr>
        <w:tc>
          <w:tcPr>
            <w:tcW w:w="93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2FF776" w14:textId="77777777" w:rsidR="009D2122" w:rsidRDefault="009D2122" w:rsidP="009D21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Ειδικότεροι μαθησιακοί στόχοι:</w:t>
            </w:r>
          </w:p>
          <w:p w14:paraId="79352475" w14:textId="2394DAB5" w:rsidR="009D2122" w:rsidRDefault="00172CB1" w:rsidP="009D21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Οι φοιτήτριες </w:t>
            </w:r>
            <w:r w:rsidR="003A01F9">
              <w:rPr>
                <w:sz w:val="24"/>
                <w:szCs w:val="24"/>
              </w:rPr>
              <w:t xml:space="preserve">αναλύουν το παράδειγμα «Αναζητώντας τη </w:t>
            </w:r>
            <w:proofErr w:type="spellStart"/>
            <w:r w:rsidR="003A01F9">
              <w:rPr>
                <w:sz w:val="24"/>
                <w:szCs w:val="24"/>
              </w:rPr>
              <w:t>Λενιώ</w:t>
            </w:r>
            <w:proofErr w:type="spellEnd"/>
            <w:r w:rsidR="003A01F9">
              <w:rPr>
                <w:sz w:val="24"/>
                <w:szCs w:val="24"/>
              </w:rPr>
              <w:t>» για να εντοπίσουν τις επιμέρους διαστάσεις του προγράμματος και τη</w:t>
            </w:r>
            <w:r w:rsidR="00056166">
              <w:rPr>
                <w:sz w:val="24"/>
                <w:szCs w:val="24"/>
              </w:rPr>
              <w:t>ν εφαρμογή των συνθηκών της διερευνητικής μάθησης στο συγκεκριμένο πρόγραμμα.</w:t>
            </w:r>
          </w:p>
          <w:p w14:paraId="60622F8E" w14:textId="77777777" w:rsidR="00AE614B" w:rsidRDefault="00AE614B" w:rsidP="009D2122">
            <w:pPr>
              <w:spacing w:after="0"/>
              <w:rPr>
                <w:sz w:val="24"/>
                <w:szCs w:val="24"/>
              </w:rPr>
            </w:pPr>
          </w:p>
          <w:p w14:paraId="489E7236" w14:textId="77777777" w:rsidR="00AE614B" w:rsidRDefault="009D2122" w:rsidP="009D21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Ενέργειες/δραστηριότητες:</w:t>
            </w:r>
          </w:p>
          <w:p w14:paraId="1233DA9C" w14:textId="78B0BE99" w:rsidR="00AE614B" w:rsidRPr="00AE614B" w:rsidRDefault="00AE614B" w:rsidP="009D21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Αναλύουμε το παραπάνω παράδειγμα</w:t>
            </w:r>
            <w:r w:rsidR="00353697">
              <w:rPr>
                <w:sz w:val="24"/>
                <w:szCs w:val="24"/>
              </w:rPr>
              <w:t xml:space="preserve"> και καταγράφουμε σε χωριστά φύλλα την υλοποίηση των </w:t>
            </w:r>
            <w:r w:rsidR="00AC086E">
              <w:rPr>
                <w:sz w:val="24"/>
                <w:szCs w:val="24"/>
              </w:rPr>
              <w:t xml:space="preserve">συνθηκών της διερευνητικής μάθησης στο παράδειγμα. Πώς πέτυχε το παράδειγμα την εμπλοκή τους; Πώς </w:t>
            </w:r>
            <w:r w:rsidR="00040F19">
              <w:rPr>
                <w:sz w:val="24"/>
                <w:szCs w:val="24"/>
              </w:rPr>
              <w:t>προκάλεσε το ενδιαφέρον τους; Πώς ενεργοποίησε την κριτική τους σκέψη;</w:t>
            </w:r>
          </w:p>
        </w:tc>
      </w:tr>
      <w:tr w:rsidR="00BE5FB7" w:rsidRPr="00BE5FB7" w14:paraId="5D3C29FE" w14:textId="77777777" w:rsidTr="009D2122">
        <w:trPr>
          <w:trHeight w:val="639"/>
        </w:trPr>
        <w:tc>
          <w:tcPr>
            <w:tcW w:w="9305" w:type="dxa"/>
            <w:shd w:val="clear" w:color="auto" w:fill="F38F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8B6984" w14:textId="77777777" w:rsidR="00BE5FB7" w:rsidRPr="009D2122" w:rsidRDefault="00BE5FB7" w:rsidP="009D212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9D2122">
              <w:rPr>
                <w:b/>
                <w:bCs/>
                <w:sz w:val="24"/>
                <w:szCs w:val="24"/>
              </w:rPr>
              <w:t>Αναλύοντας – Κριτικά</w:t>
            </w:r>
          </w:p>
          <w:p w14:paraId="2A5BC4EC" w14:textId="0AED1E85" w:rsidR="00BE5FB7" w:rsidRPr="009D2122" w:rsidRDefault="009D2122" w:rsidP="009D2122">
            <w:pPr>
              <w:spacing w:after="0"/>
              <w:rPr>
                <w:sz w:val="24"/>
                <w:szCs w:val="24"/>
              </w:rPr>
            </w:pPr>
            <w:r w:rsidRPr="009D2122">
              <w:rPr>
                <w:sz w:val="24"/>
                <w:szCs w:val="24"/>
              </w:rPr>
              <w:t>Οι φοιτητές/φοιτήτριες</w:t>
            </w:r>
            <w:r w:rsidR="00BE5FB7" w:rsidRPr="009D2122">
              <w:rPr>
                <w:sz w:val="24"/>
                <w:szCs w:val="24"/>
              </w:rPr>
              <w:t xml:space="preserve"> αξιολογούν τις οπτικές, τα συμφέροντα και τα κίνητρα τόσο των ίδιων, όσο και των άλλων ανθρώπων.</w:t>
            </w:r>
          </w:p>
          <w:p w14:paraId="1D9E4EA7" w14:textId="3DA5B190" w:rsidR="00BE5FB7" w:rsidRPr="00BE5FB7" w:rsidRDefault="00BE5FB7" w:rsidP="009D2122">
            <w:pPr>
              <w:spacing w:after="0"/>
              <w:rPr>
                <w:sz w:val="28"/>
                <w:szCs w:val="28"/>
              </w:rPr>
            </w:pPr>
            <w:r w:rsidRPr="009D2122">
              <w:rPr>
                <w:sz w:val="24"/>
                <w:szCs w:val="24"/>
              </w:rPr>
              <w:t xml:space="preserve">Οι καθηγητές υποβοηθούν </w:t>
            </w:r>
            <w:r w:rsidR="009D2122">
              <w:rPr>
                <w:sz w:val="24"/>
                <w:szCs w:val="24"/>
              </w:rPr>
              <w:t>τους/τις</w:t>
            </w:r>
            <w:r w:rsidRPr="009D2122">
              <w:rPr>
                <w:sz w:val="24"/>
                <w:szCs w:val="24"/>
              </w:rPr>
              <w:t xml:space="preserve"> φοιτητές</w:t>
            </w:r>
            <w:r w:rsidR="009D2122">
              <w:rPr>
                <w:sz w:val="24"/>
                <w:szCs w:val="24"/>
              </w:rPr>
              <w:t>/φοιτήτριες</w:t>
            </w:r>
            <w:r w:rsidRPr="009D2122">
              <w:rPr>
                <w:sz w:val="24"/>
                <w:szCs w:val="24"/>
              </w:rPr>
              <w:t xml:space="preserve"> να εξετάσουν κριτικά τους σκοπούς, τις προθέσεις και συμφέροντα μιας γνώσης, πράξης, αντικειμένου ή νοήματος</w:t>
            </w:r>
            <w:r w:rsidR="009D2122">
              <w:rPr>
                <w:sz w:val="24"/>
                <w:szCs w:val="24"/>
              </w:rPr>
              <w:t xml:space="preserve"> και να αναρωτηθούν:</w:t>
            </w:r>
            <w:r w:rsidRPr="009D2122">
              <w:rPr>
                <w:sz w:val="24"/>
                <w:szCs w:val="24"/>
              </w:rPr>
              <w:t xml:space="preserve"> Ποιες είναι οι κοινωνικές και οι περιβαλλοντικές επιπτώσεις του; Ποιος ωφελείται; Ποιος κερδίζει; Ποιος χάνει;</w:t>
            </w:r>
          </w:p>
        </w:tc>
      </w:tr>
      <w:tr w:rsidR="009D2122" w:rsidRPr="00BE5FB7" w14:paraId="2076BCA6" w14:textId="77777777" w:rsidTr="009D2122">
        <w:trPr>
          <w:trHeight w:val="3717"/>
        </w:trPr>
        <w:tc>
          <w:tcPr>
            <w:tcW w:w="93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76017C" w14:textId="77777777" w:rsidR="009D2122" w:rsidRDefault="009D2122" w:rsidP="009D21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Ειδικότεροι μαθησιακοί στόχοι:</w:t>
            </w:r>
          </w:p>
          <w:p w14:paraId="4B2C91E4" w14:textId="5185FBCC" w:rsidR="00040F19" w:rsidRDefault="00040F19" w:rsidP="009D21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Να αξιολογήσουν τις δυνατότητες που προσφέρει η διαδικασία της διερευνητικής μάθησης </w:t>
            </w:r>
            <w:r w:rsidR="00346996">
              <w:rPr>
                <w:sz w:val="24"/>
                <w:szCs w:val="24"/>
              </w:rPr>
              <w:t>στην προώθηση της ισοτιμίας μεταξύ των μαθητών.</w:t>
            </w:r>
          </w:p>
          <w:p w14:paraId="4023E3CA" w14:textId="77777777" w:rsidR="009D2122" w:rsidRDefault="009D2122" w:rsidP="009D2122">
            <w:pPr>
              <w:spacing w:after="0"/>
              <w:rPr>
                <w:sz w:val="24"/>
                <w:szCs w:val="24"/>
              </w:rPr>
            </w:pPr>
          </w:p>
          <w:p w14:paraId="3C5B1FBC" w14:textId="77777777" w:rsidR="00346996" w:rsidRDefault="009D2122" w:rsidP="009D21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Ενέργειες/δραστηριότητες:</w:t>
            </w:r>
          </w:p>
          <w:p w14:paraId="75A6F0F4" w14:textId="299A4846" w:rsidR="00346996" w:rsidRPr="00346996" w:rsidRDefault="00346996" w:rsidP="009D21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Οι φοιτήτριες καταγράφουν σε φύλλο </w:t>
            </w:r>
            <w:proofErr w:type="spellStart"/>
            <w:r>
              <w:rPr>
                <w:sz w:val="24"/>
                <w:szCs w:val="24"/>
              </w:rPr>
              <w:t>αναστοχασμού</w:t>
            </w:r>
            <w:proofErr w:type="spellEnd"/>
            <w:r>
              <w:rPr>
                <w:sz w:val="24"/>
                <w:szCs w:val="24"/>
              </w:rPr>
              <w:t xml:space="preserve"> ποια ή ποιες ήταν οι «μεγάλες ιδέες» που προώθησε το πρόγραμμα «Αναζητώντας τη </w:t>
            </w:r>
            <w:proofErr w:type="spellStart"/>
            <w:r>
              <w:rPr>
                <w:sz w:val="24"/>
                <w:szCs w:val="24"/>
              </w:rPr>
              <w:t>Λενιώ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  <w:r w:rsidR="00DD552F">
              <w:rPr>
                <w:sz w:val="24"/>
                <w:szCs w:val="24"/>
              </w:rPr>
              <w:t xml:space="preserve">Τι συμπεράσματα βγάζουν από την κριτική εξέτασή τους; Ποιες θα ήταν οι κοινωνικές επιπτώσεις του συγκεκριμένου προγράμματος; Ποιος θα ωφεληθεί από αυτό; </w:t>
            </w:r>
            <w:r w:rsidR="00DD552F" w:rsidRPr="00DD552F">
              <w:rPr>
                <w:b/>
                <w:bCs/>
                <w:sz w:val="24"/>
                <w:szCs w:val="24"/>
              </w:rPr>
              <w:t>Υπάρχει κάποιος που δε θα ωφεληθεί; Τι μπορεί να γίνει για αυτούς που δε θα ωφεληθούν;</w:t>
            </w:r>
          </w:p>
        </w:tc>
      </w:tr>
    </w:tbl>
    <w:p w14:paraId="25411318" w14:textId="320954C1" w:rsidR="00561E51" w:rsidRDefault="00561E51">
      <w:pPr>
        <w:rPr>
          <w:sz w:val="36"/>
          <w:szCs w:val="36"/>
        </w:rPr>
      </w:pPr>
    </w:p>
    <w:p w14:paraId="2B0534E6" w14:textId="77777777" w:rsidR="00561E51" w:rsidRDefault="00561E51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tbl>
      <w:tblPr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205"/>
      </w:tblGrid>
      <w:tr w:rsidR="00561E51" w:rsidRPr="009D2122" w14:paraId="325A8B38" w14:textId="77777777" w:rsidTr="009D2122">
        <w:trPr>
          <w:trHeight w:val="2078"/>
        </w:trPr>
        <w:tc>
          <w:tcPr>
            <w:tcW w:w="9205" w:type="dxa"/>
            <w:shd w:val="clear" w:color="auto" w:fill="E1EE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CB2BA8" w14:textId="77777777" w:rsidR="00561E51" w:rsidRPr="009D2122" w:rsidRDefault="00561E51" w:rsidP="009D212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9D2122">
              <w:rPr>
                <w:b/>
                <w:bCs/>
                <w:sz w:val="24"/>
                <w:szCs w:val="24"/>
              </w:rPr>
              <w:lastRenderedPageBreak/>
              <w:t>Εφαρμόζοντας – κατάλληλα</w:t>
            </w:r>
          </w:p>
          <w:p w14:paraId="6A56862C" w14:textId="2A0C72F8" w:rsidR="00561E51" w:rsidRPr="009D2122" w:rsidRDefault="009D2122" w:rsidP="009D2122">
            <w:pPr>
              <w:spacing w:after="0"/>
              <w:rPr>
                <w:sz w:val="24"/>
                <w:szCs w:val="24"/>
              </w:rPr>
            </w:pPr>
            <w:r w:rsidRPr="009D2122">
              <w:rPr>
                <w:sz w:val="24"/>
                <w:szCs w:val="24"/>
              </w:rPr>
              <w:t>Οι φοιτητές/φοιτήτριες</w:t>
            </w:r>
            <w:r w:rsidR="00561E51" w:rsidRPr="009D2122">
              <w:rPr>
                <w:sz w:val="24"/>
                <w:szCs w:val="24"/>
              </w:rPr>
              <w:t xml:space="preserve"> δοκιμάζουν τις γνώσεις τους στον πραγματικό κόσμο ή σε περιβάλλοντα προσομοίωσης, για να διαπιστώσουν αν λειτουργούν με προβλέψιμο τρόπο σε ένα συμβατικό πλαίσιο.</w:t>
            </w:r>
          </w:p>
          <w:p w14:paraId="14664465" w14:textId="1497F4AC" w:rsidR="00561E51" w:rsidRPr="009D2122" w:rsidRDefault="00561E51" w:rsidP="009D2122">
            <w:pPr>
              <w:spacing w:after="0"/>
              <w:rPr>
                <w:sz w:val="24"/>
                <w:szCs w:val="24"/>
              </w:rPr>
            </w:pPr>
            <w:r w:rsidRPr="009D2122">
              <w:rPr>
                <w:sz w:val="24"/>
                <w:szCs w:val="24"/>
              </w:rPr>
              <w:t xml:space="preserve">Οι καθηγητές καθοδηγούν </w:t>
            </w:r>
            <w:r w:rsidR="00B67791">
              <w:rPr>
                <w:sz w:val="24"/>
                <w:szCs w:val="24"/>
              </w:rPr>
              <w:t>τους/τις</w:t>
            </w:r>
            <w:r w:rsidRPr="009D2122">
              <w:rPr>
                <w:sz w:val="24"/>
                <w:szCs w:val="24"/>
              </w:rPr>
              <w:t xml:space="preserve"> φοιτητές</w:t>
            </w:r>
            <w:r w:rsidR="00B67791">
              <w:rPr>
                <w:sz w:val="24"/>
                <w:szCs w:val="24"/>
              </w:rPr>
              <w:t>/φοιτήτριες</w:t>
            </w:r>
            <w:r w:rsidRPr="009D2122">
              <w:rPr>
                <w:sz w:val="24"/>
                <w:szCs w:val="24"/>
              </w:rPr>
              <w:t xml:space="preserve"> να κάνουν τα πράγματα με τον σωστό τρόπο, εφαρμόζοντας τη γνώση κατά τον αναμενόμενο, προβλέψιμο, ή συνήθη τρόπο με βάση όσα έχουν διδαχθεί. Αφορά τον μετασχηματισμό των φοιτητών και προϋποθέτει ότι </w:t>
            </w:r>
            <w:r w:rsidR="009D2122" w:rsidRPr="009D2122">
              <w:rPr>
                <w:sz w:val="24"/>
                <w:szCs w:val="24"/>
              </w:rPr>
              <w:t>οι φοιτητές/φοιτήτριες</w:t>
            </w:r>
            <w:r w:rsidRPr="009D2122">
              <w:rPr>
                <w:sz w:val="24"/>
                <w:szCs w:val="24"/>
              </w:rPr>
              <w:t xml:space="preserve"> έχουν ευκαιρίες να επιδείξουν κατανόηση και μάθηση.</w:t>
            </w:r>
          </w:p>
        </w:tc>
      </w:tr>
      <w:tr w:rsidR="009D2122" w:rsidRPr="009D2122" w14:paraId="12223984" w14:textId="77777777" w:rsidTr="00E33CDF">
        <w:trPr>
          <w:trHeight w:val="2763"/>
        </w:trPr>
        <w:tc>
          <w:tcPr>
            <w:tcW w:w="92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8243D3" w14:textId="537500B2" w:rsidR="009D2122" w:rsidRDefault="009D2122" w:rsidP="009D21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Ειδικότεροι μαθησιακοί στόχοι:</w:t>
            </w:r>
            <w:r w:rsidR="008F4E67">
              <w:rPr>
                <w:sz w:val="24"/>
                <w:szCs w:val="24"/>
              </w:rPr>
              <w:t xml:space="preserve"> Οι φοιτήτριες να εφαρμόσουν όσα έμαθαν για να σχεδιάσουν τις δικές τους δραστηριότητες διερευνητικής μάθησης.</w:t>
            </w:r>
          </w:p>
          <w:p w14:paraId="45882BD5" w14:textId="77777777" w:rsidR="008F4E67" w:rsidRDefault="009D2122" w:rsidP="008F4E6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Ενέργειες/δραστηριότητες:</w:t>
            </w:r>
            <w:r w:rsidR="008F4E67">
              <w:rPr>
                <w:sz w:val="24"/>
                <w:szCs w:val="24"/>
              </w:rPr>
              <w:t xml:space="preserve"> </w:t>
            </w:r>
          </w:p>
          <w:p w14:paraId="3F1087F8" w14:textId="4AA8902B" w:rsidR="008F4E67" w:rsidRDefault="008F4E67" w:rsidP="008F4E6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Οι φοιτήτριες σχεδιάζουν συμπληρωματικές δραστηριότητες για το πρόγραμμα «Αναζητώντας τη </w:t>
            </w:r>
            <w:proofErr w:type="spellStart"/>
            <w:r>
              <w:rPr>
                <w:sz w:val="24"/>
                <w:szCs w:val="24"/>
              </w:rPr>
              <w:t>Λενιώ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</w:p>
          <w:p w14:paraId="66EFA1E2" w14:textId="783D1885" w:rsidR="009D2122" w:rsidRPr="009D2122" w:rsidRDefault="009D2122" w:rsidP="009D2122">
            <w:pPr>
              <w:spacing w:after="0"/>
              <w:rPr>
                <w:sz w:val="24"/>
                <w:szCs w:val="24"/>
              </w:rPr>
            </w:pPr>
          </w:p>
        </w:tc>
      </w:tr>
      <w:tr w:rsidR="00561E51" w:rsidRPr="009D2122" w14:paraId="69822FF8" w14:textId="77777777" w:rsidTr="009D2122">
        <w:trPr>
          <w:trHeight w:val="1476"/>
        </w:trPr>
        <w:tc>
          <w:tcPr>
            <w:tcW w:w="9205" w:type="dxa"/>
            <w:shd w:val="clear" w:color="auto" w:fill="A6CDB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9BA37B" w14:textId="004EBC75" w:rsidR="00561E51" w:rsidRPr="009D2122" w:rsidRDefault="00561E51" w:rsidP="009D212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9D2122">
              <w:rPr>
                <w:b/>
                <w:bCs/>
                <w:sz w:val="24"/>
                <w:szCs w:val="24"/>
              </w:rPr>
              <w:t>Εφαρμόζοντας – Δημιουργικά</w:t>
            </w:r>
          </w:p>
          <w:p w14:paraId="2BDB921B" w14:textId="0A5B21D9" w:rsidR="00561E51" w:rsidRPr="009D2122" w:rsidRDefault="009D2122" w:rsidP="009D2122">
            <w:pPr>
              <w:spacing w:after="0"/>
              <w:rPr>
                <w:sz w:val="24"/>
                <w:szCs w:val="24"/>
              </w:rPr>
            </w:pPr>
            <w:r w:rsidRPr="009D2122">
              <w:rPr>
                <w:sz w:val="24"/>
                <w:szCs w:val="24"/>
              </w:rPr>
              <w:t>Οι φοιτητές/φοιτήτριες</w:t>
            </w:r>
            <w:r w:rsidR="00561E51" w:rsidRPr="009D2122">
              <w:rPr>
                <w:sz w:val="24"/>
                <w:szCs w:val="24"/>
              </w:rPr>
              <w:t xml:space="preserve"> κάνουν μια πρωτότυπη και δημιουργική παρέμβαση εκφράζοντας ρητά τις δικές τους απόψεις ή μεταφέροντας τις γνώσεις σε διαφορετικό πλαίσιο.</w:t>
            </w:r>
          </w:p>
          <w:p w14:paraId="2180E948" w14:textId="38CBA7AC" w:rsidR="00561E51" w:rsidRPr="009D2122" w:rsidRDefault="00561E51" w:rsidP="009D2122">
            <w:pPr>
              <w:spacing w:after="0"/>
              <w:rPr>
                <w:sz w:val="24"/>
                <w:szCs w:val="24"/>
              </w:rPr>
            </w:pPr>
            <w:r w:rsidRPr="009D2122">
              <w:rPr>
                <w:sz w:val="24"/>
                <w:szCs w:val="24"/>
              </w:rPr>
              <w:t xml:space="preserve">Οι καθηγητές ενθαρρύνουν </w:t>
            </w:r>
            <w:r w:rsidR="00B67791">
              <w:rPr>
                <w:sz w:val="24"/>
                <w:szCs w:val="24"/>
              </w:rPr>
              <w:t>τους/τις</w:t>
            </w:r>
            <w:r w:rsidRPr="009D2122">
              <w:rPr>
                <w:sz w:val="24"/>
                <w:szCs w:val="24"/>
              </w:rPr>
              <w:t xml:space="preserve"> φοιτητές</w:t>
            </w:r>
            <w:r w:rsidR="00B67791">
              <w:rPr>
                <w:sz w:val="24"/>
                <w:szCs w:val="24"/>
              </w:rPr>
              <w:t>/φοιτήτριες</w:t>
            </w:r>
            <w:r w:rsidRPr="009D2122">
              <w:rPr>
                <w:sz w:val="24"/>
                <w:szCs w:val="24"/>
              </w:rPr>
              <w:t xml:space="preserve"> να κάνουν πράγματα με ενδιαφέροντες τρόπους χρησιμοποιώντας γνώσεις και ικανότητες που αποσπάστηκαν από ένα πλαίσιο και προσαρμόζοντάς τες σε ένα διαφορετικό πλαίσιο – αποσπώντας κάτι από το οικείο πλαίσιο και αξιοποιώντας το κάπου αλλού.</w:t>
            </w:r>
          </w:p>
        </w:tc>
      </w:tr>
      <w:tr w:rsidR="009D2122" w:rsidRPr="009D2122" w14:paraId="2206A8AE" w14:textId="77777777" w:rsidTr="00E353B3">
        <w:trPr>
          <w:trHeight w:val="3151"/>
        </w:trPr>
        <w:tc>
          <w:tcPr>
            <w:tcW w:w="92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FC386C" w14:textId="3A6AE669" w:rsidR="009D2122" w:rsidRDefault="009D2122" w:rsidP="009D21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Ειδικότεροι μαθησιακοί στόχοι:</w:t>
            </w:r>
          </w:p>
          <w:p w14:paraId="450D788F" w14:textId="670557D3" w:rsidR="009D2122" w:rsidRDefault="008F4E67" w:rsidP="009D21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 φοιτήτριες να δημιουργήσουν το δικό τους εκπαιδευτικό πρόγραμμα χρησιμοποιώντας την μεθοδολογική προσέγγιση της διερευνητικής μάθησης.</w:t>
            </w:r>
          </w:p>
          <w:p w14:paraId="53C84052" w14:textId="77777777" w:rsidR="009D2122" w:rsidRDefault="009D2122" w:rsidP="009D21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Ενέργειες/δραστηριότητες:</w:t>
            </w:r>
          </w:p>
          <w:p w14:paraId="4F5C466D" w14:textId="7501A58A" w:rsidR="008F4E67" w:rsidRPr="009D2122" w:rsidRDefault="008F4E67" w:rsidP="009D21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 φοιτήτριες μπορούν να επιλέξουν το δικό τους θέμα και να σχεδιάσουν το δικό τους εκπαιδευτικό πρόγραμμα διερευνητικής μάθησης.</w:t>
            </w:r>
          </w:p>
        </w:tc>
      </w:tr>
    </w:tbl>
    <w:p w14:paraId="098A4FDE" w14:textId="77777777" w:rsidR="009C5B2B" w:rsidRDefault="009D2122">
      <w:pPr>
        <w:rPr>
          <w:sz w:val="20"/>
          <w:szCs w:val="20"/>
        </w:rPr>
      </w:pPr>
      <w:r w:rsidRPr="00E33CDF">
        <w:rPr>
          <w:sz w:val="20"/>
          <w:szCs w:val="20"/>
        </w:rPr>
        <w:t xml:space="preserve">Πηγή: </w:t>
      </w:r>
      <w:r w:rsidRPr="00E33CDF">
        <w:rPr>
          <w:sz w:val="20"/>
          <w:szCs w:val="20"/>
          <w:lang w:val="en-US"/>
        </w:rPr>
        <w:t>Kalantzis</w:t>
      </w:r>
      <w:r w:rsidRPr="00E33CDF">
        <w:rPr>
          <w:sz w:val="20"/>
          <w:szCs w:val="20"/>
        </w:rPr>
        <w:t xml:space="preserve">, </w:t>
      </w:r>
      <w:r w:rsidRPr="00E33CDF">
        <w:rPr>
          <w:sz w:val="20"/>
          <w:szCs w:val="20"/>
          <w:lang w:val="en-US"/>
        </w:rPr>
        <w:t>M</w:t>
      </w:r>
      <w:r w:rsidRPr="00E33CDF">
        <w:rPr>
          <w:sz w:val="20"/>
          <w:szCs w:val="20"/>
        </w:rPr>
        <w:t xml:space="preserve">., </w:t>
      </w:r>
      <w:r w:rsidRPr="00E33CDF">
        <w:rPr>
          <w:sz w:val="20"/>
          <w:szCs w:val="20"/>
          <w:lang w:val="en-US"/>
        </w:rPr>
        <w:t>Cope</w:t>
      </w:r>
      <w:r w:rsidRPr="00E33CDF">
        <w:rPr>
          <w:sz w:val="20"/>
          <w:szCs w:val="20"/>
        </w:rPr>
        <w:t xml:space="preserve">, </w:t>
      </w:r>
      <w:r w:rsidRPr="00E33CDF">
        <w:rPr>
          <w:sz w:val="20"/>
          <w:szCs w:val="20"/>
          <w:lang w:val="en-US"/>
        </w:rPr>
        <w:t>B</w:t>
      </w:r>
      <w:r w:rsidRPr="00E33CDF">
        <w:rPr>
          <w:sz w:val="20"/>
          <w:szCs w:val="20"/>
        </w:rPr>
        <w:t xml:space="preserve">., </w:t>
      </w:r>
      <w:proofErr w:type="spellStart"/>
      <w:r w:rsidRPr="00E33CDF">
        <w:rPr>
          <w:sz w:val="20"/>
          <w:szCs w:val="20"/>
        </w:rPr>
        <w:t>Στελλάκης</w:t>
      </w:r>
      <w:proofErr w:type="spellEnd"/>
      <w:r w:rsidRPr="00E33CDF">
        <w:rPr>
          <w:sz w:val="20"/>
          <w:szCs w:val="20"/>
        </w:rPr>
        <w:t xml:space="preserve">, Ν., Αρβανίτη, Ε. (2019). </w:t>
      </w:r>
      <w:proofErr w:type="spellStart"/>
      <w:r w:rsidRPr="00E33CDF">
        <w:rPr>
          <w:i/>
          <w:iCs/>
          <w:sz w:val="20"/>
          <w:szCs w:val="20"/>
        </w:rPr>
        <w:t>Γραμματισμοί</w:t>
      </w:r>
      <w:proofErr w:type="spellEnd"/>
      <w:r w:rsidRPr="00E33CDF">
        <w:rPr>
          <w:i/>
          <w:iCs/>
          <w:sz w:val="20"/>
          <w:szCs w:val="20"/>
        </w:rPr>
        <w:t xml:space="preserve">: Μια παιδαγωγική διαφοροποιημένου σχεδιασμού και </w:t>
      </w:r>
      <w:proofErr w:type="spellStart"/>
      <w:r w:rsidRPr="00E33CDF">
        <w:rPr>
          <w:i/>
          <w:iCs/>
          <w:sz w:val="20"/>
          <w:szCs w:val="20"/>
        </w:rPr>
        <w:t>πολυτροπικών</w:t>
      </w:r>
      <w:proofErr w:type="spellEnd"/>
      <w:r w:rsidRPr="00E33CDF">
        <w:rPr>
          <w:i/>
          <w:iCs/>
          <w:sz w:val="20"/>
          <w:szCs w:val="20"/>
        </w:rPr>
        <w:t xml:space="preserve"> </w:t>
      </w:r>
      <w:proofErr w:type="spellStart"/>
      <w:r w:rsidRPr="00E33CDF">
        <w:rPr>
          <w:i/>
          <w:iCs/>
          <w:sz w:val="20"/>
          <w:szCs w:val="20"/>
        </w:rPr>
        <w:t>νοηματοδοτήσεων</w:t>
      </w:r>
      <w:proofErr w:type="spellEnd"/>
      <w:r w:rsidRPr="00E33CDF">
        <w:rPr>
          <w:sz w:val="20"/>
          <w:szCs w:val="20"/>
        </w:rPr>
        <w:t>. Αθήνα: Κριτική</w:t>
      </w:r>
      <w:r w:rsidR="00752736">
        <w:rPr>
          <w:sz w:val="20"/>
          <w:szCs w:val="20"/>
        </w:rPr>
        <w:t>,</w:t>
      </w:r>
      <w:r w:rsidRPr="00E33CDF">
        <w:rPr>
          <w:sz w:val="20"/>
          <w:szCs w:val="20"/>
        </w:rPr>
        <w:t xml:space="preserve"> </w:t>
      </w:r>
      <w:r w:rsidR="00D23D20">
        <w:rPr>
          <w:sz w:val="20"/>
          <w:szCs w:val="20"/>
        </w:rPr>
        <w:t>σ</w:t>
      </w:r>
      <w:r w:rsidRPr="00E33CDF">
        <w:rPr>
          <w:sz w:val="20"/>
          <w:szCs w:val="20"/>
        </w:rPr>
        <w:t>ελίδες 99-101.</w:t>
      </w:r>
      <w:r w:rsidR="00752736">
        <w:rPr>
          <w:sz w:val="20"/>
          <w:szCs w:val="20"/>
        </w:rPr>
        <w:t xml:space="preserve"> </w:t>
      </w:r>
    </w:p>
    <w:p w14:paraId="7859FF57" w14:textId="77777777" w:rsidR="009C5B2B" w:rsidRDefault="009C5B2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Βλ</w:t>
      </w:r>
      <w:proofErr w:type="spellEnd"/>
      <w:r w:rsidRPr="009C5B2B">
        <w:rPr>
          <w:sz w:val="20"/>
          <w:szCs w:val="20"/>
          <w:lang w:val="en-GB"/>
        </w:rPr>
        <w:t xml:space="preserve">. </w:t>
      </w:r>
      <w:r w:rsidRPr="00E33CDF">
        <w:rPr>
          <w:sz w:val="20"/>
          <w:szCs w:val="20"/>
        </w:rPr>
        <w:t>και</w:t>
      </w:r>
      <w:r w:rsidRPr="009C5B2B">
        <w:rPr>
          <w:sz w:val="20"/>
          <w:szCs w:val="20"/>
          <w:lang w:val="en-GB"/>
        </w:rPr>
        <w:t xml:space="preserve">: </w:t>
      </w:r>
      <w:r w:rsidRPr="00E33CDF">
        <w:rPr>
          <w:sz w:val="20"/>
          <w:szCs w:val="20"/>
          <w:lang w:val="en-US"/>
        </w:rPr>
        <w:t>Kalantzis</w:t>
      </w:r>
      <w:r w:rsidRPr="009C5B2B">
        <w:rPr>
          <w:sz w:val="20"/>
          <w:szCs w:val="20"/>
          <w:lang w:val="en-GB"/>
        </w:rPr>
        <w:t xml:space="preserve">, </w:t>
      </w:r>
      <w:r w:rsidRPr="00E33CDF">
        <w:rPr>
          <w:sz w:val="20"/>
          <w:szCs w:val="20"/>
          <w:lang w:val="en-US"/>
        </w:rPr>
        <w:t>M</w:t>
      </w:r>
      <w:r w:rsidRPr="009C5B2B">
        <w:rPr>
          <w:sz w:val="20"/>
          <w:szCs w:val="20"/>
          <w:lang w:val="en-GB"/>
        </w:rPr>
        <w:t xml:space="preserve">. &amp; </w:t>
      </w:r>
      <w:r w:rsidRPr="00E33CDF">
        <w:rPr>
          <w:sz w:val="20"/>
          <w:szCs w:val="20"/>
          <w:lang w:val="en-US"/>
        </w:rPr>
        <w:t>Cope</w:t>
      </w:r>
      <w:r w:rsidRPr="009C5B2B">
        <w:rPr>
          <w:sz w:val="20"/>
          <w:szCs w:val="20"/>
          <w:lang w:val="en-GB"/>
        </w:rPr>
        <w:t xml:space="preserve">, </w:t>
      </w:r>
      <w:r w:rsidRPr="00E33CDF">
        <w:rPr>
          <w:sz w:val="20"/>
          <w:szCs w:val="20"/>
          <w:lang w:val="en-US"/>
        </w:rPr>
        <w:t>B</w:t>
      </w:r>
      <w:r w:rsidRPr="009C5B2B">
        <w:rPr>
          <w:sz w:val="20"/>
          <w:szCs w:val="20"/>
          <w:lang w:val="en-GB"/>
        </w:rPr>
        <w:t xml:space="preserve">. (2013). </w:t>
      </w:r>
      <w:r w:rsidRPr="00E33CDF">
        <w:rPr>
          <w:i/>
          <w:iCs/>
          <w:sz w:val="20"/>
          <w:szCs w:val="20"/>
        </w:rPr>
        <w:t>Νέα Μάθηση. Βασικές αρχές για την επιστήμη της εκπαίδευσης</w:t>
      </w:r>
      <w:r w:rsidRPr="00E33CDF">
        <w:rPr>
          <w:sz w:val="20"/>
          <w:szCs w:val="20"/>
        </w:rPr>
        <w:t>. Αθήνα: Κριτική.</w:t>
      </w:r>
    </w:p>
    <w:p w14:paraId="415EC387" w14:textId="0A8B92D2" w:rsidR="009D2122" w:rsidRPr="00E33CDF" w:rsidRDefault="009C5B2B">
      <w:pPr>
        <w:rPr>
          <w:sz w:val="20"/>
          <w:szCs w:val="20"/>
        </w:rPr>
      </w:pPr>
      <w:r w:rsidRPr="009454FC">
        <w:rPr>
          <w:noProof/>
          <w:sz w:val="20"/>
          <w:szCs w:val="20"/>
        </w:rPr>
        <w:drawing>
          <wp:anchor distT="0" distB="0" distL="114300" distR="114300" simplePos="0" relativeHeight="251660800" behindDoc="0" locked="0" layoutInCell="1" allowOverlap="1" wp14:anchorId="42B74080" wp14:editId="1F412D58">
            <wp:simplePos x="0" y="0"/>
            <wp:positionH relativeFrom="column">
              <wp:posOffset>4940300</wp:posOffset>
            </wp:positionH>
            <wp:positionV relativeFrom="paragraph">
              <wp:posOffset>269875</wp:posOffset>
            </wp:positionV>
            <wp:extent cx="887730" cy="887730"/>
            <wp:effectExtent l="0" t="0" r="7620" b="7620"/>
            <wp:wrapNone/>
            <wp:docPr id="1026" name="Picture 2" descr="https://qa.hmu.gr/wp-content/uploads/2023/06/ELMEPA-LOGO-GR-Compress-120x12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qa.hmu.gr/wp-content/uploads/2023/06/ELMEPA-LOGO-GR-Compress-120x120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88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136" behindDoc="0" locked="0" layoutInCell="1" allowOverlap="1" wp14:anchorId="31A5B9B9" wp14:editId="4234B8B0">
            <wp:simplePos x="0" y="0"/>
            <wp:positionH relativeFrom="column">
              <wp:posOffset>-660400</wp:posOffset>
            </wp:positionH>
            <wp:positionV relativeFrom="paragraph">
              <wp:posOffset>459740</wp:posOffset>
            </wp:positionV>
            <wp:extent cx="4302760" cy="649610"/>
            <wp:effectExtent l="0" t="0" r="2540" b="0"/>
            <wp:wrapNone/>
            <wp:docPr id="625867244" name="Εικόνα 1" descr="Εικόνα που περιέχει κείμενο, στιγμιότυπο οθόνης, γραμματοσειρά, Μπελ ηλεκτρίκ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867244" name="Εικόνα 1" descr="Εικόνα που περιέχει κείμενο, στιγμιότυπο οθόνης, γραμματοσειρά, Μπελ ηλεκτρίκ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760" cy="64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DA4" w:rsidRPr="00E33CDF">
        <w:rPr>
          <w:sz w:val="20"/>
          <w:szCs w:val="20"/>
        </w:rPr>
        <w:t>Μη εμπορική χρήση στα πλαίσια του Σεμιναρίου του ΚΕΔΙΜΑ</w:t>
      </w:r>
      <w:r w:rsidR="00D23D20">
        <w:rPr>
          <w:sz w:val="20"/>
          <w:szCs w:val="20"/>
        </w:rPr>
        <w:t>-</w:t>
      </w:r>
      <w:r w:rsidR="00D23D20" w:rsidRPr="00E33CDF">
        <w:rPr>
          <w:sz w:val="20"/>
          <w:szCs w:val="20"/>
        </w:rPr>
        <w:t>ΕΛΜΕΠΑ</w:t>
      </w:r>
      <w:r w:rsidR="002172A4" w:rsidRPr="00E33CDF">
        <w:rPr>
          <w:sz w:val="20"/>
          <w:szCs w:val="20"/>
        </w:rPr>
        <w:t xml:space="preserve">: Σύγχρονα </w:t>
      </w:r>
      <w:r w:rsidR="00E353B3" w:rsidRPr="00E33CDF">
        <w:rPr>
          <w:sz w:val="20"/>
          <w:szCs w:val="20"/>
        </w:rPr>
        <w:t>μοντέλα</w:t>
      </w:r>
      <w:r w:rsidR="002172A4" w:rsidRPr="00E33CDF">
        <w:rPr>
          <w:sz w:val="20"/>
          <w:szCs w:val="20"/>
        </w:rPr>
        <w:t xml:space="preserve"> </w:t>
      </w:r>
      <w:r w:rsidR="00E353B3" w:rsidRPr="00E33CDF">
        <w:rPr>
          <w:sz w:val="20"/>
          <w:szCs w:val="20"/>
        </w:rPr>
        <w:t>διδασκαλίας – Καινοτόμες ακαδημαϊκές πρακτικές</w:t>
      </w:r>
      <w:r w:rsidR="00E33CDF" w:rsidRPr="00E33CDF">
        <w:rPr>
          <w:sz w:val="20"/>
          <w:szCs w:val="20"/>
        </w:rPr>
        <w:t>.</w:t>
      </w:r>
    </w:p>
    <w:sectPr w:rsidR="009D2122" w:rsidRPr="00E33C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2F2DB" w14:textId="77777777" w:rsidR="00070C8E" w:rsidRDefault="00070C8E" w:rsidP="009D2122">
      <w:pPr>
        <w:spacing w:after="0" w:line="240" w:lineRule="auto"/>
      </w:pPr>
      <w:r>
        <w:separator/>
      </w:r>
    </w:p>
  </w:endnote>
  <w:endnote w:type="continuationSeparator" w:id="0">
    <w:p w14:paraId="12A8D419" w14:textId="77777777" w:rsidR="00070C8E" w:rsidRDefault="00070C8E" w:rsidP="009D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38776" w14:textId="77777777" w:rsidR="00070C8E" w:rsidRDefault="00070C8E" w:rsidP="009D2122">
      <w:pPr>
        <w:spacing w:after="0" w:line="240" w:lineRule="auto"/>
      </w:pPr>
      <w:r>
        <w:separator/>
      </w:r>
    </w:p>
  </w:footnote>
  <w:footnote w:type="continuationSeparator" w:id="0">
    <w:p w14:paraId="7E6DE789" w14:textId="77777777" w:rsidR="00070C8E" w:rsidRDefault="00070C8E" w:rsidP="009D2122">
      <w:pPr>
        <w:spacing w:after="0" w:line="240" w:lineRule="auto"/>
      </w:pPr>
      <w:r>
        <w:continuationSeparator/>
      </w:r>
    </w:p>
  </w:footnote>
  <w:footnote w:id="1">
    <w:p w14:paraId="3954B5B1" w14:textId="3940475D" w:rsidR="009D2122" w:rsidRDefault="009D2122">
      <w:pPr>
        <w:pStyle w:val="a4"/>
      </w:pPr>
      <w:r>
        <w:rPr>
          <w:rStyle w:val="a5"/>
        </w:rPr>
        <w:footnoteRef/>
      </w:r>
      <w:r>
        <w:t xml:space="preserve"> Εδώ μπορείτε να γράψετε τους επιμέρους μαθησιακούς στόχους της θεματικής που θα διδάξετε ή των ενεργειών/δραστηριοτήτων στις οποίες θα αναφερθείτε αμέσως παρακάτω.</w:t>
      </w:r>
    </w:p>
  </w:footnote>
  <w:footnote w:id="2">
    <w:p w14:paraId="4B3A3698" w14:textId="72F6D483" w:rsidR="009D2122" w:rsidRDefault="009D2122">
      <w:pPr>
        <w:pStyle w:val="a4"/>
      </w:pPr>
      <w:r>
        <w:rPr>
          <w:rStyle w:val="a5"/>
        </w:rPr>
        <w:footnoteRef/>
      </w:r>
      <w:r>
        <w:t xml:space="preserve"> </w:t>
      </w:r>
      <w:r>
        <w:t>Εδώ περιγράφετε τις μαθησιακές δραστηριότητες τις οποίες προγραμματίζετε πάνω στο συγκεκριμένο θέμα (π.χ. διάλεξη, συζήτηση σε ομάδες, άσκηση, δημοσκόπηση, επιτόπια αυτοψία, κ.λπ.)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4D6"/>
    <w:multiLevelType w:val="hybridMultilevel"/>
    <w:tmpl w:val="9C32D3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B6696"/>
    <w:multiLevelType w:val="hybridMultilevel"/>
    <w:tmpl w:val="5F7449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100385">
    <w:abstractNumId w:val="0"/>
  </w:num>
  <w:num w:numId="2" w16cid:durableId="2047486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3NDI2MDI3N7U0trBQ0lEKTi0uzszPAykwrgUAy1YfPiwAAAA="/>
  </w:docVars>
  <w:rsids>
    <w:rsidRoot w:val="005B6FA2"/>
    <w:rsid w:val="000306CC"/>
    <w:rsid w:val="000341F9"/>
    <w:rsid w:val="00040F19"/>
    <w:rsid w:val="0004501C"/>
    <w:rsid w:val="00056166"/>
    <w:rsid w:val="00060092"/>
    <w:rsid w:val="00070C8E"/>
    <w:rsid w:val="000C22ED"/>
    <w:rsid w:val="00172CB1"/>
    <w:rsid w:val="001D4B74"/>
    <w:rsid w:val="002172A4"/>
    <w:rsid w:val="002B1482"/>
    <w:rsid w:val="003157EB"/>
    <w:rsid w:val="00346996"/>
    <w:rsid w:val="00353697"/>
    <w:rsid w:val="003A01F9"/>
    <w:rsid w:val="003B1DA0"/>
    <w:rsid w:val="003F6516"/>
    <w:rsid w:val="00402B6B"/>
    <w:rsid w:val="004827F2"/>
    <w:rsid w:val="00516DA4"/>
    <w:rsid w:val="00561E51"/>
    <w:rsid w:val="005655FC"/>
    <w:rsid w:val="005B6FA2"/>
    <w:rsid w:val="005C1896"/>
    <w:rsid w:val="00625A66"/>
    <w:rsid w:val="0067222A"/>
    <w:rsid w:val="006D786B"/>
    <w:rsid w:val="006E1017"/>
    <w:rsid w:val="006F7DD0"/>
    <w:rsid w:val="00752736"/>
    <w:rsid w:val="00756A90"/>
    <w:rsid w:val="007D59FE"/>
    <w:rsid w:val="00805273"/>
    <w:rsid w:val="008669C2"/>
    <w:rsid w:val="008C5BF9"/>
    <w:rsid w:val="008F4E67"/>
    <w:rsid w:val="00920FE5"/>
    <w:rsid w:val="009454FC"/>
    <w:rsid w:val="0096611C"/>
    <w:rsid w:val="009C5B2B"/>
    <w:rsid w:val="009C75CC"/>
    <w:rsid w:val="009D2122"/>
    <w:rsid w:val="00A862CD"/>
    <w:rsid w:val="00AB07D1"/>
    <w:rsid w:val="00AC086E"/>
    <w:rsid w:val="00AC497B"/>
    <w:rsid w:val="00AE614B"/>
    <w:rsid w:val="00B04A79"/>
    <w:rsid w:val="00B21DD1"/>
    <w:rsid w:val="00B67791"/>
    <w:rsid w:val="00BB36FB"/>
    <w:rsid w:val="00BC65E2"/>
    <w:rsid w:val="00BE5FB7"/>
    <w:rsid w:val="00CB2DEB"/>
    <w:rsid w:val="00CB3BBB"/>
    <w:rsid w:val="00D14E5C"/>
    <w:rsid w:val="00D236FD"/>
    <w:rsid w:val="00D23D20"/>
    <w:rsid w:val="00D26038"/>
    <w:rsid w:val="00D30F35"/>
    <w:rsid w:val="00D6356A"/>
    <w:rsid w:val="00D76DA4"/>
    <w:rsid w:val="00DA1F0E"/>
    <w:rsid w:val="00DB7EF3"/>
    <w:rsid w:val="00DD552F"/>
    <w:rsid w:val="00E16533"/>
    <w:rsid w:val="00E31082"/>
    <w:rsid w:val="00E33CDF"/>
    <w:rsid w:val="00E353B3"/>
    <w:rsid w:val="00F86DCF"/>
    <w:rsid w:val="00F90F84"/>
    <w:rsid w:val="00FC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45ED6"/>
  <w15:chartTrackingRefBased/>
  <w15:docId w15:val="{E0B30E19-DDCC-433D-8E2D-79060E8E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DD1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9D2122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9D212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D21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B0B36-9B1A-491A-8D39-D3EB3FF1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1089</Words>
  <Characters>7182</Characters>
  <Application>Microsoft Office Word</Application>
  <DocSecurity>0</DocSecurity>
  <Lines>149</Lines>
  <Paragraphs>73</Paragraphs>
  <ScaleCrop>false</ScaleCrop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Ampartzaki</dc:creator>
  <cp:keywords/>
  <dc:description/>
  <cp:lastModifiedBy>Maria Ampartzaki</cp:lastModifiedBy>
  <cp:revision>35</cp:revision>
  <dcterms:created xsi:type="dcterms:W3CDTF">2023-10-17T18:16:00Z</dcterms:created>
  <dcterms:modified xsi:type="dcterms:W3CDTF">2023-10-18T12:14:00Z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b44109a1520f876879c1d80a79bf203d1111e6776106da46e27f64cfa2e86402</vt:lpwstr>
  </property>
</Properties>
</file>